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D6679" w14:textId="77777777" w:rsidR="005E3981" w:rsidRPr="008C069F" w:rsidRDefault="005E3981" w:rsidP="008C069F">
      <w:pPr>
        <w:tabs>
          <w:tab w:val="left" w:pos="14656"/>
        </w:tabs>
        <w:spacing w:after="0" w:line="240" w:lineRule="auto"/>
        <w:jc w:val="center"/>
        <w:rPr>
          <w:rFonts w:ascii="Times New Roman" w:eastAsia="Times New Roman" w:hAnsi="Times New Roman"/>
          <w:b/>
          <w:sz w:val="24"/>
          <w:szCs w:val="24"/>
          <w:lang w:eastAsia="lt-LT"/>
        </w:rPr>
      </w:pPr>
      <w:r w:rsidRPr="008C069F">
        <w:rPr>
          <w:rFonts w:ascii="Times New Roman" w:eastAsia="Times New Roman" w:hAnsi="Times New Roman"/>
          <w:b/>
          <w:sz w:val="24"/>
          <w:szCs w:val="24"/>
          <w:lang w:eastAsia="lt-LT"/>
        </w:rPr>
        <w:t>ŠALČININKŲ R. EIŠIŠKIŲ GIMNAZIJA</w:t>
      </w:r>
    </w:p>
    <w:p w14:paraId="55412093" w14:textId="77777777" w:rsidR="005E3981" w:rsidRPr="008C069F" w:rsidRDefault="005E3981" w:rsidP="008C069F">
      <w:pPr>
        <w:tabs>
          <w:tab w:val="left" w:pos="14656"/>
        </w:tabs>
        <w:spacing w:after="0" w:line="240" w:lineRule="auto"/>
        <w:jc w:val="center"/>
        <w:rPr>
          <w:rFonts w:ascii="Times New Roman" w:eastAsia="Times New Roman" w:hAnsi="Times New Roman"/>
          <w:b/>
          <w:sz w:val="24"/>
          <w:szCs w:val="24"/>
          <w:u w:val="single"/>
          <w:lang w:eastAsia="lt-LT"/>
        </w:rPr>
      </w:pPr>
    </w:p>
    <w:p w14:paraId="3E8B8177" w14:textId="77777777" w:rsidR="005E3981" w:rsidRPr="008C069F" w:rsidRDefault="005E3981" w:rsidP="008C069F">
      <w:pPr>
        <w:tabs>
          <w:tab w:val="left" w:pos="14656"/>
        </w:tabs>
        <w:spacing w:after="0" w:line="240" w:lineRule="auto"/>
        <w:jc w:val="center"/>
        <w:rPr>
          <w:rFonts w:ascii="Times New Roman" w:eastAsia="Times New Roman" w:hAnsi="Times New Roman"/>
          <w:b/>
          <w:sz w:val="24"/>
          <w:szCs w:val="24"/>
          <w:lang w:eastAsia="lt-LT"/>
        </w:rPr>
      </w:pPr>
      <w:r w:rsidRPr="008C069F">
        <w:rPr>
          <w:rFonts w:ascii="Times New Roman" w:eastAsia="Times New Roman" w:hAnsi="Times New Roman"/>
          <w:b/>
          <w:sz w:val="24"/>
          <w:szCs w:val="24"/>
          <w:lang w:eastAsia="lt-LT"/>
        </w:rPr>
        <w:t>DIREKTORIUS ROBERT SLIŽEVSKI</w:t>
      </w:r>
    </w:p>
    <w:p w14:paraId="08F298D0" w14:textId="77777777" w:rsidR="005E3981" w:rsidRPr="008C069F" w:rsidRDefault="005E3981" w:rsidP="008C069F">
      <w:pPr>
        <w:tabs>
          <w:tab w:val="left" w:pos="6237"/>
          <w:tab w:val="right" w:pos="8306"/>
        </w:tabs>
        <w:spacing w:after="0" w:line="240" w:lineRule="auto"/>
        <w:rPr>
          <w:rFonts w:ascii="Times New Roman" w:eastAsia="Times New Roman" w:hAnsi="Times New Roman"/>
          <w:b/>
          <w:sz w:val="24"/>
          <w:szCs w:val="24"/>
        </w:rPr>
      </w:pPr>
    </w:p>
    <w:p w14:paraId="5DDD0A39" w14:textId="6E86C8BA" w:rsidR="005E3981" w:rsidRPr="008C069F" w:rsidRDefault="005E3981" w:rsidP="008C069F">
      <w:pPr>
        <w:spacing w:after="0" w:line="240" w:lineRule="auto"/>
        <w:jc w:val="center"/>
        <w:rPr>
          <w:rFonts w:ascii="Times New Roman" w:eastAsia="Times New Roman" w:hAnsi="Times New Roman"/>
          <w:b/>
          <w:sz w:val="24"/>
          <w:szCs w:val="24"/>
          <w:lang w:eastAsia="lt-LT"/>
        </w:rPr>
      </w:pPr>
      <w:r w:rsidRPr="008C069F">
        <w:rPr>
          <w:rFonts w:ascii="Times New Roman" w:eastAsia="Times New Roman" w:hAnsi="Times New Roman"/>
          <w:b/>
          <w:sz w:val="24"/>
          <w:szCs w:val="24"/>
          <w:lang w:eastAsia="lt-LT"/>
        </w:rPr>
        <w:t>202</w:t>
      </w:r>
      <w:r w:rsidR="007F6DB4" w:rsidRPr="008C069F">
        <w:rPr>
          <w:rFonts w:ascii="Times New Roman" w:eastAsia="Times New Roman" w:hAnsi="Times New Roman"/>
          <w:b/>
          <w:sz w:val="24"/>
          <w:szCs w:val="24"/>
          <w:lang w:eastAsia="lt-LT"/>
        </w:rPr>
        <w:t>5</w:t>
      </w:r>
      <w:r w:rsidRPr="008C069F">
        <w:rPr>
          <w:rFonts w:ascii="Times New Roman" w:eastAsia="Times New Roman" w:hAnsi="Times New Roman"/>
          <w:b/>
          <w:sz w:val="24"/>
          <w:szCs w:val="24"/>
          <w:lang w:eastAsia="lt-LT"/>
        </w:rPr>
        <w:t xml:space="preserve"> METŲ VEIKLOS ATASKAITA</w:t>
      </w:r>
    </w:p>
    <w:p w14:paraId="03DE226C" w14:textId="77777777" w:rsidR="005E3981" w:rsidRPr="005344CF" w:rsidRDefault="005E3981" w:rsidP="008C069F">
      <w:pPr>
        <w:spacing w:after="0" w:line="240" w:lineRule="auto"/>
        <w:jc w:val="center"/>
        <w:rPr>
          <w:rFonts w:ascii="Times New Roman" w:eastAsia="Times New Roman" w:hAnsi="Times New Roman"/>
          <w:sz w:val="24"/>
          <w:szCs w:val="24"/>
          <w:lang w:eastAsia="lt-LT"/>
        </w:rPr>
      </w:pPr>
    </w:p>
    <w:p w14:paraId="26C2EC20" w14:textId="7C6BF4A0" w:rsidR="005E3981" w:rsidRPr="008C069F" w:rsidRDefault="005E3981" w:rsidP="008C069F">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2026</w:t>
      </w:r>
      <w:r w:rsidRPr="005344CF">
        <w:rPr>
          <w:rFonts w:ascii="Times New Roman" w:eastAsia="Times New Roman" w:hAnsi="Times New Roman"/>
          <w:sz w:val="24"/>
          <w:szCs w:val="24"/>
          <w:lang w:eastAsia="lt-LT"/>
        </w:rPr>
        <w:t xml:space="preserve"> sausio  d.  </w:t>
      </w:r>
      <w:proofErr w:type="spellStart"/>
      <w:r w:rsidRPr="005344CF">
        <w:rPr>
          <w:rFonts w:ascii="Times New Roman" w:eastAsia="Times New Roman" w:hAnsi="Times New Roman"/>
          <w:sz w:val="24"/>
          <w:szCs w:val="24"/>
          <w:lang w:eastAsia="lt-LT"/>
        </w:rPr>
        <w:t>Nr</w:t>
      </w:r>
      <w:proofErr w:type="spellEnd"/>
    </w:p>
    <w:p w14:paraId="1EE947D7" w14:textId="77777777" w:rsidR="005E3981" w:rsidRPr="005344CF" w:rsidRDefault="005E3981" w:rsidP="008C069F">
      <w:pPr>
        <w:tabs>
          <w:tab w:val="left" w:pos="3828"/>
        </w:tabs>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Eišiškės</w:t>
      </w:r>
    </w:p>
    <w:p w14:paraId="7675D021" w14:textId="77777777" w:rsidR="005E3981" w:rsidRPr="005344CF" w:rsidRDefault="005E3981" w:rsidP="005E3981">
      <w:pPr>
        <w:spacing w:after="0" w:line="240" w:lineRule="auto"/>
        <w:rPr>
          <w:rFonts w:ascii="Times New Roman" w:eastAsia="Times New Roman" w:hAnsi="Times New Roman"/>
          <w:sz w:val="24"/>
          <w:szCs w:val="20"/>
          <w:lang w:eastAsia="lt-LT"/>
        </w:rPr>
      </w:pPr>
    </w:p>
    <w:p w14:paraId="20BE77B4" w14:textId="77777777" w:rsidR="005E3981" w:rsidRPr="005344CF" w:rsidRDefault="005E3981" w:rsidP="005E3981">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I SKYRIUS</w:t>
      </w:r>
    </w:p>
    <w:p w14:paraId="4602F5A7" w14:textId="77777777" w:rsidR="005E3981" w:rsidRDefault="005E3981" w:rsidP="005E3981">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STRATEGINIO PLANO IR METINIO VEIKLOS PLANO ĮGYVENDINIMAS</w:t>
      </w:r>
    </w:p>
    <w:p w14:paraId="7A96E985" w14:textId="77777777" w:rsidR="005E3981" w:rsidRPr="005344CF" w:rsidRDefault="005E3981" w:rsidP="005E3981">
      <w:pPr>
        <w:spacing w:after="0" w:line="240" w:lineRule="auto"/>
        <w:jc w:val="center"/>
        <w:rPr>
          <w:rFonts w:ascii="Times New Roman" w:eastAsia="Times New Roman" w:hAnsi="Times New Roman"/>
          <w:b/>
          <w:sz w:val="24"/>
          <w:szCs w:val="24"/>
          <w:lang w:eastAsia="lt-LT"/>
        </w:rPr>
      </w:pPr>
    </w:p>
    <w:tbl>
      <w:tblPr>
        <w:tblStyle w:val="Lentelstinklelis1"/>
        <w:tblW w:w="0" w:type="auto"/>
        <w:tblInd w:w="-459" w:type="dxa"/>
        <w:tblLook w:val="04A0" w:firstRow="1" w:lastRow="0" w:firstColumn="1" w:lastColumn="0" w:noHBand="0" w:noVBand="1"/>
      </w:tblPr>
      <w:tblGrid>
        <w:gridCol w:w="10313"/>
      </w:tblGrid>
      <w:tr w:rsidR="005E3981" w:rsidRPr="005344CF" w14:paraId="5336B9EA" w14:textId="77777777" w:rsidTr="008E3997">
        <w:trPr>
          <w:trHeight w:val="2258"/>
        </w:trPr>
        <w:tc>
          <w:tcPr>
            <w:tcW w:w="10313" w:type="dxa"/>
            <w:tcBorders>
              <w:top w:val="single" w:sz="4" w:space="0" w:color="auto"/>
              <w:left w:val="single" w:sz="4" w:space="0" w:color="auto"/>
              <w:bottom w:val="single" w:sz="4" w:space="0" w:color="auto"/>
              <w:right w:val="single" w:sz="4" w:space="0" w:color="auto"/>
            </w:tcBorders>
          </w:tcPr>
          <w:p w14:paraId="0A899C10" w14:textId="77777777" w:rsidR="005E3981" w:rsidRPr="005344CF" w:rsidRDefault="005E3981" w:rsidP="008C069F">
            <w:pPr>
              <w:jc w:val="center"/>
              <w:rPr>
                <w:rFonts w:ascii="Times New Roman" w:hAnsi="Times New Roman"/>
                <w:sz w:val="20"/>
                <w:szCs w:val="20"/>
                <w:lang w:eastAsia="lt-LT"/>
              </w:rPr>
            </w:pPr>
          </w:p>
          <w:p w14:paraId="5C34D852" w14:textId="77777777" w:rsidR="005E3981" w:rsidRPr="005344CF" w:rsidRDefault="005E3981" w:rsidP="008C069F">
            <w:pPr>
              <w:jc w:val="both"/>
              <w:rPr>
                <w:rFonts w:ascii="Times New Roman" w:hAnsi="Times New Roman"/>
                <w:sz w:val="24"/>
                <w:szCs w:val="24"/>
                <w:lang w:eastAsia="lt-LT"/>
              </w:rPr>
            </w:pPr>
            <w:r w:rsidRPr="005344CF">
              <w:rPr>
                <w:rFonts w:ascii="Times New Roman" w:hAnsi="Times New Roman"/>
                <w:sz w:val="24"/>
                <w:szCs w:val="24"/>
                <w:lang w:eastAsia="lt-LT"/>
              </w:rPr>
              <w:t xml:space="preserve">Gimnazija įgyvendina ikimokyklinio, priešmokyklinio, pradinio, pagrindinio ir vidurinio ugdymo programas. Gimnazijoje dirba </w:t>
            </w:r>
            <w:r w:rsidR="001C6598" w:rsidRPr="001C6598">
              <w:rPr>
                <w:rFonts w:ascii="Times New Roman" w:hAnsi="Times New Roman"/>
                <w:sz w:val="24"/>
                <w:szCs w:val="24"/>
                <w:lang w:eastAsia="lt-LT"/>
              </w:rPr>
              <w:t>66</w:t>
            </w:r>
            <w:r w:rsidRPr="005344CF">
              <w:rPr>
                <w:rFonts w:ascii="Times New Roman" w:hAnsi="Times New Roman"/>
                <w:sz w:val="24"/>
                <w:szCs w:val="24"/>
                <w:lang w:eastAsia="lt-LT"/>
              </w:rPr>
              <w:t xml:space="preserve"> mokytojai: </w:t>
            </w:r>
            <w:r w:rsidR="001C6598">
              <w:rPr>
                <w:rFonts w:ascii="Times New Roman" w:hAnsi="Times New Roman"/>
                <w:sz w:val="24"/>
                <w:szCs w:val="24"/>
                <w:lang w:eastAsia="lt-LT"/>
              </w:rPr>
              <w:t>7 mokytojai metodininkai, 49</w:t>
            </w:r>
            <w:r w:rsidRPr="005344CF">
              <w:rPr>
                <w:rFonts w:ascii="Times New Roman" w:hAnsi="Times New Roman"/>
                <w:sz w:val="24"/>
                <w:szCs w:val="24"/>
                <w:lang w:eastAsia="lt-LT"/>
              </w:rPr>
              <w:t xml:space="preserve"> vyr. mokytojai. Gimnazijoje dirba specialistai: socialinis pedagogas, logopedas, 4 mokinio padėjėjai, neformalios veiklos organizatorius , karjeros ugdymo specialistas, bibliotekininkas. Ieškomas psichologas. </w:t>
            </w:r>
          </w:p>
          <w:p w14:paraId="725B98B4" w14:textId="77777777" w:rsidR="005E3981" w:rsidRDefault="005E3981" w:rsidP="008C069F">
            <w:pPr>
              <w:jc w:val="both"/>
              <w:rPr>
                <w:rFonts w:ascii="Times New Roman" w:hAnsi="Times New Roman"/>
                <w:sz w:val="24"/>
                <w:szCs w:val="24"/>
                <w:lang w:eastAsia="lt-LT"/>
              </w:rPr>
            </w:pPr>
            <w:r>
              <w:rPr>
                <w:rFonts w:ascii="Times New Roman" w:hAnsi="Times New Roman"/>
                <w:sz w:val="24"/>
                <w:szCs w:val="24"/>
                <w:lang w:eastAsia="lt-LT"/>
              </w:rPr>
              <w:t xml:space="preserve">2025 m. </w:t>
            </w:r>
            <w:r w:rsidRPr="005344CF">
              <w:rPr>
                <w:rFonts w:ascii="Times New Roman" w:hAnsi="Times New Roman"/>
                <w:sz w:val="24"/>
                <w:szCs w:val="24"/>
                <w:lang w:eastAsia="lt-LT"/>
              </w:rPr>
              <w:t xml:space="preserve">  sukomplektuoti 8 pradinio ugdymo komplektai, 12 pagrindinio ugdymo komplektų ir 4 vidurinio ugdymo komplektai. Pagal pradin</w:t>
            </w:r>
            <w:r>
              <w:rPr>
                <w:rFonts w:ascii="Times New Roman" w:hAnsi="Times New Roman"/>
                <w:sz w:val="24"/>
                <w:szCs w:val="24"/>
                <w:lang w:eastAsia="lt-LT"/>
              </w:rPr>
              <w:t>io   ugdymo programą  ugdoma 119</w:t>
            </w:r>
            <w:r w:rsidRPr="005344CF">
              <w:rPr>
                <w:rFonts w:ascii="Times New Roman" w:hAnsi="Times New Roman"/>
                <w:sz w:val="24"/>
                <w:szCs w:val="24"/>
                <w:lang w:eastAsia="lt-LT"/>
              </w:rPr>
              <w:t xml:space="preserve"> mokinių, pagal </w:t>
            </w:r>
            <w:r>
              <w:rPr>
                <w:rFonts w:ascii="Times New Roman" w:hAnsi="Times New Roman"/>
                <w:sz w:val="24"/>
                <w:szCs w:val="24"/>
                <w:lang w:eastAsia="lt-LT"/>
              </w:rPr>
              <w:t>pagrindinio ugdymo programą -193</w:t>
            </w:r>
            <w:r w:rsidRPr="005344CF">
              <w:rPr>
                <w:rFonts w:ascii="Times New Roman" w:hAnsi="Times New Roman"/>
                <w:sz w:val="24"/>
                <w:szCs w:val="24"/>
                <w:lang w:eastAsia="lt-LT"/>
              </w:rPr>
              <w:t xml:space="preserve"> mokiniai ir pa</w:t>
            </w:r>
            <w:r>
              <w:rPr>
                <w:rFonts w:ascii="Times New Roman" w:hAnsi="Times New Roman"/>
                <w:sz w:val="24"/>
                <w:szCs w:val="24"/>
                <w:lang w:eastAsia="lt-LT"/>
              </w:rPr>
              <w:t>gal vidurinio ugdymo programą-70 mokinių</w:t>
            </w:r>
            <w:r w:rsidRPr="005344CF">
              <w:rPr>
                <w:rFonts w:ascii="Times New Roman" w:hAnsi="Times New Roman"/>
                <w:sz w:val="24"/>
                <w:szCs w:val="24"/>
                <w:lang w:eastAsia="lt-LT"/>
              </w:rPr>
              <w:t>. Turime vieną iki/p</w:t>
            </w:r>
            <w:r>
              <w:rPr>
                <w:rFonts w:ascii="Times New Roman" w:hAnsi="Times New Roman"/>
                <w:sz w:val="24"/>
                <w:szCs w:val="24"/>
                <w:lang w:eastAsia="lt-LT"/>
              </w:rPr>
              <w:t>riešmokyklinio ugdymo grupę ( 10</w:t>
            </w:r>
            <w:r w:rsidRPr="005344CF">
              <w:rPr>
                <w:rFonts w:ascii="Times New Roman" w:hAnsi="Times New Roman"/>
                <w:sz w:val="24"/>
                <w:szCs w:val="24"/>
                <w:lang w:eastAsia="lt-LT"/>
              </w:rPr>
              <w:t xml:space="preserve"> vaikų) ir vieną iki/priešmo</w:t>
            </w:r>
            <w:r>
              <w:rPr>
                <w:rFonts w:ascii="Times New Roman" w:hAnsi="Times New Roman"/>
                <w:sz w:val="24"/>
                <w:szCs w:val="24"/>
                <w:lang w:eastAsia="lt-LT"/>
              </w:rPr>
              <w:t>kyklinio ugdymo grupę ( 4 vaikai</w:t>
            </w:r>
            <w:r w:rsidRPr="005344CF">
              <w:rPr>
                <w:rFonts w:ascii="Times New Roman" w:hAnsi="Times New Roman"/>
                <w:sz w:val="24"/>
                <w:szCs w:val="24"/>
                <w:lang w:eastAsia="lt-LT"/>
              </w:rPr>
              <w:t xml:space="preserve"> ) Dainavos pradiniame skyriuje. </w:t>
            </w:r>
          </w:p>
          <w:p w14:paraId="3EFE2634" w14:textId="77777777" w:rsidR="00F11EA6" w:rsidRDefault="005E3981" w:rsidP="00F11EA6">
            <w:pPr>
              <w:jc w:val="both"/>
            </w:pPr>
            <w:r>
              <w:rPr>
                <w:rFonts w:ascii="Times New Roman" w:hAnsi="Times New Roman"/>
                <w:sz w:val="24"/>
                <w:szCs w:val="24"/>
                <w:lang w:eastAsia="lt-LT"/>
              </w:rPr>
              <w:t>Eišiškių gimnazijos bendruomenė  sėkmingai įgyvendina 2025-2029 metų strateginio plano bei 2024/2025 m. m. ir 2025/2026 m. m. veiklos planų tikslus ir uždavinius.</w:t>
            </w:r>
            <w:r w:rsidR="00F11EA6">
              <w:t xml:space="preserve"> </w:t>
            </w:r>
          </w:p>
          <w:p w14:paraId="370C79A0" w14:textId="77777777" w:rsidR="00F11EA6" w:rsidRPr="00F11EA6" w:rsidRDefault="00F11EA6" w:rsidP="00F11EA6">
            <w:pPr>
              <w:jc w:val="both"/>
              <w:rPr>
                <w:rFonts w:ascii="Times New Roman" w:hAnsi="Times New Roman"/>
                <w:sz w:val="24"/>
                <w:szCs w:val="24"/>
              </w:rPr>
            </w:pPr>
            <w:r>
              <w:rPr>
                <w:rFonts w:ascii="Times New Roman" w:hAnsi="Times New Roman"/>
                <w:sz w:val="24"/>
                <w:szCs w:val="24"/>
              </w:rPr>
              <w:t xml:space="preserve">             </w:t>
            </w:r>
            <w:r w:rsidRPr="00F11EA6">
              <w:rPr>
                <w:rFonts w:ascii="Times New Roman" w:hAnsi="Times New Roman"/>
                <w:sz w:val="24"/>
                <w:szCs w:val="24"/>
              </w:rPr>
              <w:t>2025-2029 m. strateginio plano tikslai</w:t>
            </w:r>
          </w:p>
          <w:p w14:paraId="74A2B5B4" w14:textId="77777777" w:rsidR="00F11EA6" w:rsidRPr="00F11EA6" w:rsidRDefault="00F11EA6" w:rsidP="00F11EA6">
            <w:pPr>
              <w:jc w:val="both"/>
              <w:rPr>
                <w:rFonts w:ascii="Times New Roman" w:hAnsi="Times New Roman"/>
                <w:sz w:val="24"/>
                <w:szCs w:val="24"/>
                <w:lang w:eastAsia="lt-LT"/>
              </w:rPr>
            </w:pPr>
            <w:r w:rsidRPr="00F11EA6">
              <w:rPr>
                <w:rFonts w:ascii="Times New Roman" w:hAnsi="Times New Roman"/>
                <w:sz w:val="24"/>
                <w:szCs w:val="24"/>
                <w:lang w:eastAsia="lt-LT"/>
              </w:rPr>
              <w:t xml:space="preserve">1. Užtikrinti veiksmingą, kokybišką </w:t>
            </w:r>
            <w:proofErr w:type="spellStart"/>
            <w:r w:rsidRPr="00F11EA6">
              <w:rPr>
                <w:rFonts w:ascii="Times New Roman" w:hAnsi="Times New Roman"/>
                <w:sz w:val="24"/>
                <w:szCs w:val="24"/>
                <w:lang w:eastAsia="lt-LT"/>
              </w:rPr>
              <w:t>ugdymą(si</w:t>
            </w:r>
            <w:proofErr w:type="spellEnd"/>
            <w:r w:rsidRPr="00F11EA6">
              <w:rPr>
                <w:rFonts w:ascii="Times New Roman" w:hAnsi="Times New Roman"/>
                <w:sz w:val="24"/>
                <w:szCs w:val="24"/>
                <w:lang w:eastAsia="lt-LT"/>
              </w:rPr>
              <w:t xml:space="preserve">) ir vienodas starto pozicijas kiekvienam mokiniui. </w:t>
            </w:r>
          </w:p>
          <w:p w14:paraId="2121BEA4" w14:textId="77777777" w:rsidR="00F11EA6" w:rsidRPr="00F11EA6" w:rsidRDefault="00F11EA6" w:rsidP="00F11EA6">
            <w:pPr>
              <w:jc w:val="both"/>
              <w:rPr>
                <w:rFonts w:ascii="Times New Roman" w:hAnsi="Times New Roman"/>
                <w:sz w:val="24"/>
                <w:szCs w:val="24"/>
                <w:lang w:eastAsia="lt-LT"/>
              </w:rPr>
            </w:pPr>
          </w:p>
          <w:p w14:paraId="269B63FC" w14:textId="77777777" w:rsidR="00F11EA6" w:rsidRDefault="00F11EA6" w:rsidP="00F11EA6">
            <w:pPr>
              <w:jc w:val="both"/>
              <w:rPr>
                <w:rFonts w:ascii="Times New Roman" w:hAnsi="Times New Roman"/>
                <w:sz w:val="24"/>
                <w:szCs w:val="24"/>
                <w:lang w:eastAsia="lt-LT"/>
              </w:rPr>
            </w:pPr>
            <w:r w:rsidRPr="00F11EA6">
              <w:rPr>
                <w:rFonts w:ascii="Times New Roman" w:hAnsi="Times New Roman"/>
                <w:sz w:val="24"/>
                <w:szCs w:val="24"/>
                <w:lang w:eastAsia="lt-LT"/>
              </w:rPr>
              <w:t xml:space="preserve">2. Kurti funkcionalią, emociškai saugią ir mokytis motyvuojančią </w:t>
            </w:r>
            <w:proofErr w:type="spellStart"/>
            <w:r w:rsidRPr="00F11EA6">
              <w:rPr>
                <w:rFonts w:ascii="Times New Roman" w:hAnsi="Times New Roman"/>
                <w:sz w:val="24"/>
                <w:szCs w:val="24"/>
                <w:lang w:eastAsia="lt-LT"/>
              </w:rPr>
              <w:t>inovatyvią</w:t>
            </w:r>
            <w:proofErr w:type="spellEnd"/>
            <w:r w:rsidRPr="00F11EA6">
              <w:rPr>
                <w:rFonts w:ascii="Times New Roman" w:hAnsi="Times New Roman"/>
                <w:sz w:val="24"/>
                <w:szCs w:val="24"/>
                <w:lang w:eastAsia="lt-LT"/>
              </w:rPr>
              <w:t xml:space="preserve">  </w:t>
            </w:r>
            <w:proofErr w:type="spellStart"/>
            <w:r w:rsidRPr="00F11EA6">
              <w:rPr>
                <w:rFonts w:ascii="Times New Roman" w:hAnsi="Times New Roman"/>
                <w:sz w:val="24"/>
                <w:szCs w:val="24"/>
                <w:lang w:eastAsia="lt-LT"/>
              </w:rPr>
              <w:t>ugdymo(si</w:t>
            </w:r>
            <w:proofErr w:type="spellEnd"/>
            <w:r w:rsidRPr="00F11EA6">
              <w:rPr>
                <w:rFonts w:ascii="Times New Roman" w:hAnsi="Times New Roman"/>
                <w:sz w:val="24"/>
                <w:szCs w:val="24"/>
                <w:lang w:eastAsia="lt-LT"/>
              </w:rPr>
              <w:t xml:space="preserve">) aplinką įvairių poreikių mokiniams stiprinant jų atsakomybę už asmeninę </w:t>
            </w:r>
            <w:proofErr w:type="spellStart"/>
            <w:r w:rsidRPr="00F11EA6">
              <w:rPr>
                <w:rFonts w:ascii="Times New Roman" w:hAnsi="Times New Roman"/>
                <w:sz w:val="24"/>
                <w:szCs w:val="24"/>
                <w:lang w:eastAsia="lt-LT"/>
              </w:rPr>
              <w:t>ūgtį</w:t>
            </w:r>
            <w:proofErr w:type="spellEnd"/>
            <w:r w:rsidRPr="00F11EA6">
              <w:rPr>
                <w:rFonts w:ascii="Times New Roman" w:hAnsi="Times New Roman"/>
                <w:sz w:val="24"/>
                <w:szCs w:val="24"/>
                <w:lang w:eastAsia="lt-LT"/>
              </w:rPr>
              <w:t xml:space="preserve"> sąlygojančius pasiekimus. </w:t>
            </w:r>
          </w:p>
          <w:p w14:paraId="32577C2F" w14:textId="77777777" w:rsidR="005E3981" w:rsidRPr="005344CF" w:rsidRDefault="00F11EA6" w:rsidP="00F11EA6">
            <w:pPr>
              <w:jc w:val="both"/>
              <w:rPr>
                <w:rFonts w:ascii="Times New Roman" w:hAnsi="Times New Roman"/>
                <w:sz w:val="24"/>
                <w:szCs w:val="24"/>
                <w:lang w:eastAsia="lt-LT"/>
              </w:rPr>
            </w:pPr>
            <w:r>
              <w:rPr>
                <w:rFonts w:ascii="Times New Roman" w:hAnsi="Times New Roman"/>
                <w:sz w:val="24"/>
                <w:szCs w:val="24"/>
                <w:lang w:eastAsia="lt-LT"/>
              </w:rPr>
              <w:t xml:space="preserve">               </w:t>
            </w:r>
            <w:r w:rsidR="005E3981">
              <w:rPr>
                <w:rFonts w:ascii="Times New Roman" w:hAnsi="Times New Roman"/>
                <w:sz w:val="24"/>
                <w:szCs w:val="24"/>
                <w:lang w:eastAsia="lt-LT"/>
              </w:rPr>
              <w:t xml:space="preserve"> Per šį laikotarpį veikla buvo orientuota į ugdymo proceso tobulinimą</w:t>
            </w:r>
            <w:r w:rsidR="00865A0C">
              <w:rPr>
                <w:rFonts w:ascii="Times New Roman" w:hAnsi="Times New Roman"/>
                <w:sz w:val="24"/>
                <w:szCs w:val="24"/>
                <w:lang w:eastAsia="lt-LT"/>
              </w:rPr>
              <w:t xml:space="preserve">: mokinių pasiekimų gerinimą pamokose, veiksmingą pedagoginės pagalbos </w:t>
            </w:r>
            <w:proofErr w:type="spellStart"/>
            <w:r w:rsidR="00865A0C">
              <w:rPr>
                <w:rFonts w:ascii="Times New Roman" w:hAnsi="Times New Roman"/>
                <w:sz w:val="24"/>
                <w:szCs w:val="24"/>
                <w:lang w:eastAsia="lt-LT"/>
              </w:rPr>
              <w:t>teikimąmokytojų</w:t>
            </w:r>
            <w:proofErr w:type="spellEnd"/>
            <w:r w:rsidR="00865A0C">
              <w:rPr>
                <w:rFonts w:ascii="Times New Roman" w:hAnsi="Times New Roman"/>
                <w:sz w:val="24"/>
                <w:szCs w:val="24"/>
                <w:lang w:eastAsia="lt-LT"/>
              </w:rPr>
              <w:t xml:space="preserve"> ir tėvų bendradarbiavimą, ugdymo aplinkos modernizavimą. </w:t>
            </w:r>
          </w:p>
          <w:p w14:paraId="6143F568" w14:textId="77777777" w:rsidR="009437EE" w:rsidRPr="009437EE" w:rsidRDefault="009437EE" w:rsidP="009437EE">
            <w:pPr>
              <w:jc w:val="both"/>
              <w:rPr>
                <w:rFonts w:ascii="Times New Roman" w:hAnsi="Times New Roman"/>
                <w:sz w:val="24"/>
                <w:szCs w:val="24"/>
                <w:lang w:eastAsia="lt-LT"/>
              </w:rPr>
            </w:pPr>
            <w:r>
              <w:rPr>
                <w:rFonts w:ascii="Times New Roman" w:hAnsi="Times New Roman"/>
                <w:sz w:val="24"/>
                <w:szCs w:val="24"/>
                <w:lang w:eastAsia="lt-LT"/>
              </w:rPr>
              <w:t xml:space="preserve">                </w:t>
            </w:r>
            <w:r w:rsidRPr="009437EE">
              <w:rPr>
                <w:rFonts w:ascii="Times New Roman" w:hAnsi="Times New Roman"/>
                <w:sz w:val="24"/>
                <w:szCs w:val="24"/>
                <w:lang w:eastAsia="lt-LT"/>
              </w:rPr>
              <w:t>Sėkmingai buvo įvykdytas 2024/2025 mokslo metų veiklos planas ir iškelti tikslai.</w:t>
            </w:r>
          </w:p>
          <w:p w14:paraId="072A8AED"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                Įgyvendinant pirmą tikslą: Ugdymosi kokybės tobulinimas, gilinant </w:t>
            </w:r>
            <w:proofErr w:type="spellStart"/>
            <w:r w:rsidRPr="009437EE">
              <w:rPr>
                <w:rFonts w:ascii="Times New Roman" w:hAnsi="Times New Roman"/>
                <w:sz w:val="24"/>
                <w:szCs w:val="24"/>
                <w:lang w:eastAsia="lt-LT"/>
              </w:rPr>
              <w:t>mokymo(si</w:t>
            </w:r>
            <w:proofErr w:type="spellEnd"/>
            <w:r w:rsidRPr="009437EE">
              <w:rPr>
                <w:rFonts w:ascii="Times New Roman" w:hAnsi="Times New Roman"/>
                <w:sz w:val="24"/>
                <w:szCs w:val="24"/>
                <w:lang w:eastAsia="lt-LT"/>
              </w:rPr>
              <w:t xml:space="preserve">) kompetencijas pagal atnaujintas bendrąsias programas, pasitelkiant projekto „Tūkstantmečio mokyklos“ investicines lėšas“ ypatingas dėmesys buvo skirtas pasiruošimui ir darbui pagal atnaujintas ugdymo programas visose klasėse. 85 proc. mokytojų dalyvavo mokymuose, seminaruose, skirtuose atnaujintų ugdymo programų diegimui. 12 mokytojų dalyvavo kvalifikacijos kėlimo ilgalaikėje 40 val. programoje „ STEAM taikymas </w:t>
            </w:r>
            <w:proofErr w:type="spellStart"/>
            <w:r w:rsidRPr="009437EE">
              <w:rPr>
                <w:rFonts w:ascii="Times New Roman" w:hAnsi="Times New Roman"/>
                <w:sz w:val="24"/>
                <w:szCs w:val="24"/>
                <w:lang w:eastAsia="lt-LT"/>
              </w:rPr>
              <w:t>tapdalykinėje</w:t>
            </w:r>
            <w:proofErr w:type="spellEnd"/>
            <w:r w:rsidRPr="009437EE">
              <w:rPr>
                <w:rFonts w:ascii="Times New Roman" w:hAnsi="Times New Roman"/>
                <w:sz w:val="24"/>
                <w:szCs w:val="24"/>
                <w:lang w:eastAsia="lt-LT"/>
              </w:rPr>
              <w:t xml:space="preserve"> integracijoje“, 12 mokytojų ir 2 švietimo pagalbos specialistai  dalyvavo kvalifikacijos kėlimo ilgalaikėje 40 val. programoje „Priemonių įgalinimas ugdant klasę, turinčią spec. poreikių moksleivių“. 73 proc. mokytojų vedė atviras pamokas. Kiekvienas mokytojas stebėjo po 2-3 kolegų pamokas. Buvo tęsiamas grįžtamojo ryšio metodų Kolega-kolegai  taikymas. Kiekvienoje metodinėje grupėje buvo pristatyta po 1-2 pranešimus ugdymo turinio atnaujinimo, personalizuoto ugdymo klausimais. Mokytojai pravedė 65 netradicines pamokas už mokyklos ribų </w:t>
            </w:r>
            <w:r w:rsidR="001C6598">
              <w:rPr>
                <w:rFonts w:ascii="Times New Roman" w:hAnsi="Times New Roman"/>
                <w:sz w:val="24"/>
                <w:szCs w:val="24"/>
                <w:lang w:eastAsia="lt-LT"/>
              </w:rPr>
              <w:t xml:space="preserve">          </w:t>
            </w:r>
            <w:r w:rsidRPr="009437EE">
              <w:rPr>
                <w:rFonts w:ascii="Times New Roman" w:hAnsi="Times New Roman"/>
                <w:sz w:val="24"/>
                <w:szCs w:val="24"/>
                <w:lang w:eastAsia="lt-LT"/>
              </w:rPr>
              <w:t>( muziejai, bibliotekos, ūkiai, laboratorijos),  29 netradicines pamokas kviečiant lektorius, rašytojus, ugniagesius, medicinos darbuotojus, įvairių profesijų atstovus, 116 netradicinių pamokų mokyklos teritorijoje.</w:t>
            </w:r>
          </w:p>
          <w:p w14:paraId="0620480B"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5 IG-IIIG klasių mokiniai parengė pristatymus ir dalyvavo gamtamokslinėje konferencijoje „Tyrinėjimu grįstas mokymasis“. Įvyko 33 edukacinės išvykos po rajoną, 39 edukacinės išvykos po Lietuvą. </w:t>
            </w:r>
          </w:p>
          <w:p w14:paraId="1F788C57"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Buvo parengti ir aprobuoti ikimokyklinio  ugdymo, 2, 4, 6, 8, 10, 12 klasių visų dalykų ilgalaikiai teminiai planai pagal atnaujintas bendrąsias programas.</w:t>
            </w:r>
          </w:p>
          <w:p w14:paraId="6EAC9DE0"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 Bendradarbiaujant su aukštųjų, aukštesniųjų ir profesinių įstaigų atstovais, atsižvelgiant į mokinių </w:t>
            </w:r>
            <w:r w:rsidRPr="009437EE">
              <w:rPr>
                <w:rFonts w:ascii="Times New Roman" w:hAnsi="Times New Roman"/>
                <w:sz w:val="24"/>
                <w:szCs w:val="24"/>
                <w:lang w:eastAsia="lt-LT"/>
              </w:rPr>
              <w:lastRenderedPageBreak/>
              <w:t xml:space="preserve">poreikius, būsimų studijų klausimais buvo organizuota 15 susitikimų  kontaktiniu ar nuotoliniu būdu IG-IVG klasių mokiniams. </w:t>
            </w:r>
          </w:p>
          <w:p w14:paraId="6F318405"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Kiekvienai klasei buvo organizuotos ugdymo karjerai dirbtuvės ar edukacinės išvykos  (iš viso 32 veiklos).</w:t>
            </w:r>
          </w:p>
          <w:p w14:paraId="59A2B883"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Gimnazija dalyvavo respublikiniame projekte „Užsikrauk karjerai“.</w:t>
            </w:r>
          </w:p>
          <w:p w14:paraId="528D6DCE"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IIIG-IVG klasių mokiniai dalyvavo tarptautinėje turizmo parodoje ADVENTUR 2025. </w:t>
            </w:r>
          </w:p>
          <w:p w14:paraId="16BA471D"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IIG klasių mokiniai atliko J. </w:t>
            </w:r>
            <w:proofErr w:type="spellStart"/>
            <w:r w:rsidRPr="009437EE">
              <w:rPr>
                <w:rFonts w:ascii="Times New Roman" w:hAnsi="Times New Roman"/>
                <w:sz w:val="24"/>
                <w:szCs w:val="24"/>
                <w:lang w:eastAsia="lt-LT"/>
              </w:rPr>
              <w:t>Hollando</w:t>
            </w:r>
            <w:proofErr w:type="spellEnd"/>
            <w:r w:rsidRPr="009437EE">
              <w:rPr>
                <w:rFonts w:ascii="Times New Roman" w:hAnsi="Times New Roman"/>
                <w:sz w:val="24"/>
                <w:szCs w:val="24"/>
                <w:lang w:eastAsia="lt-LT"/>
              </w:rPr>
              <w:t xml:space="preserve"> profesijos nustatymo testą. </w:t>
            </w:r>
          </w:p>
          <w:p w14:paraId="0346DDC2"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Įvyko 8 nuotoliniai informaciniai renginiai IIG -IVG klasių mokiniams ir 3 nuotoliniai informaciniai renginiai skirti mokiniams ir jų tėvams  karjeros ugdymo klausimais. </w:t>
            </w:r>
          </w:p>
          <w:p w14:paraId="50B6141F"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Sukurta ir įgyvendinta  </w:t>
            </w:r>
            <w:proofErr w:type="spellStart"/>
            <w:r w:rsidRPr="009437EE">
              <w:rPr>
                <w:rFonts w:ascii="Times New Roman" w:hAnsi="Times New Roman"/>
                <w:sz w:val="24"/>
                <w:szCs w:val="24"/>
                <w:lang w:eastAsia="lt-LT"/>
              </w:rPr>
              <w:t>garsovaizdžių</w:t>
            </w:r>
            <w:proofErr w:type="spellEnd"/>
            <w:r w:rsidRPr="009437EE">
              <w:rPr>
                <w:rFonts w:ascii="Times New Roman" w:hAnsi="Times New Roman"/>
                <w:sz w:val="24"/>
                <w:szCs w:val="24"/>
                <w:lang w:eastAsia="lt-LT"/>
              </w:rPr>
              <w:t xml:space="preserve"> tyrinėjimo programa. Vyksta parengiamieji darbai ilgalaikio projekto grįsto tyrinėjimu sukūrimui ir įgyvendinimui. </w:t>
            </w:r>
          </w:p>
          <w:p w14:paraId="742ECF63"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 xml:space="preserve">Buvo panaudota 100 proc. lėšų, skirtų tikslingam vadovėlių ir kt. mokymo priemonių įsigijimui. Įsigyti vadovėliai parengti pagal atnaujintas bendrąsias programas. Mokytojai ugdymo procese tikslingai naudojo skaitmenines priemones: Egzaminatorius, </w:t>
            </w:r>
            <w:proofErr w:type="spellStart"/>
            <w:r w:rsidRPr="009437EE">
              <w:rPr>
                <w:rFonts w:ascii="Times New Roman" w:hAnsi="Times New Roman"/>
                <w:sz w:val="24"/>
                <w:szCs w:val="24"/>
                <w:lang w:eastAsia="lt-LT"/>
              </w:rPr>
              <w:t>Eduka</w:t>
            </w:r>
            <w:proofErr w:type="spellEnd"/>
            <w:r w:rsidRPr="009437EE">
              <w:rPr>
                <w:rFonts w:ascii="Times New Roman" w:hAnsi="Times New Roman"/>
                <w:sz w:val="24"/>
                <w:szCs w:val="24"/>
                <w:lang w:eastAsia="lt-LT"/>
              </w:rPr>
              <w:t xml:space="preserve"> ir </w:t>
            </w:r>
            <w:proofErr w:type="spellStart"/>
            <w:r w:rsidRPr="009437EE">
              <w:rPr>
                <w:rFonts w:ascii="Times New Roman" w:hAnsi="Times New Roman"/>
                <w:sz w:val="24"/>
                <w:szCs w:val="24"/>
                <w:lang w:eastAsia="lt-LT"/>
              </w:rPr>
              <w:t>kt</w:t>
            </w:r>
            <w:proofErr w:type="spellEnd"/>
            <w:r w:rsidRPr="009437EE">
              <w:rPr>
                <w:rFonts w:ascii="Times New Roman" w:hAnsi="Times New Roman"/>
                <w:sz w:val="24"/>
                <w:szCs w:val="24"/>
                <w:lang w:eastAsia="lt-LT"/>
              </w:rPr>
              <w:t xml:space="preserve">. Buvo organizuoti tikslingi matematikos įgūdžių lavinimo kursai IIG-IVG klasių mokiniams ir STEAM užsiėmimai 1-4 klasių, 5-8 klasių mokiniams ( pagal TŪM programą). </w:t>
            </w:r>
          </w:p>
          <w:p w14:paraId="42D70FE9" w14:textId="77777777" w:rsidR="009437EE" w:rsidRPr="009437EE" w:rsidRDefault="009437EE" w:rsidP="009437EE">
            <w:pPr>
              <w:jc w:val="both"/>
              <w:rPr>
                <w:rFonts w:ascii="Times New Roman" w:hAnsi="Times New Roman"/>
                <w:sz w:val="24"/>
                <w:szCs w:val="24"/>
                <w:lang w:eastAsia="lt-LT"/>
              </w:rPr>
            </w:pPr>
            <w:r w:rsidRPr="009437EE">
              <w:rPr>
                <w:rFonts w:ascii="Times New Roman" w:hAnsi="Times New Roman"/>
                <w:sz w:val="24"/>
                <w:szCs w:val="24"/>
                <w:lang w:eastAsia="lt-LT"/>
              </w:rPr>
              <w:t>Dalyvauta socialinėse pilietinėse akcijose: „ Mes rūšiuojam“, „ Rūšiuokime teisingai“, „Gedulo ir vilties diena“, „Lenkų solidarumo akcija“, „Tolerancijos diena“, „Tautinė šventė“, „Pergalės šviesa“, „Traukinys į nežinią“, „</w:t>
            </w:r>
            <w:proofErr w:type="spellStart"/>
            <w:r w:rsidRPr="009437EE">
              <w:rPr>
                <w:rFonts w:ascii="Times New Roman" w:hAnsi="Times New Roman"/>
                <w:sz w:val="24"/>
                <w:szCs w:val="24"/>
                <w:lang w:eastAsia="lt-LT"/>
              </w:rPr>
              <w:t>Zjednoczeni</w:t>
            </w:r>
            <w:proofErr w:type="spellEnd"/>
            <w:r w:rsidRPr="009437EE">
              <w:rPr>
                <w:rFonts w:ascii="Times New Roman" w:hAnsi="Times New Roman"/>
                <w:sz w:val="24"/>
                <w:szCs w:val="24"/>
                <w:lang w:eastAsia="lt-LT"/>
              </w:rPr>
              <w:t xml:space="preserve"> </w:t>
            </w:r>
            <w:proofErr w:type="spellStart"/>
            <w:r w:rsidRPr="009437EE">
              <w:rPr>
                <w:rFonts w:ascii="Times New Roman" w:hAnsi="Times New Roman"/>
                <w:sz w:val="24"/>
                <w:szCs w:val="24"/>
                <w:lang w:eastAsia="lt-LT"/>
              </w:rPr>
              <w:t>pamięcią</w:t>
            </w:r>
            <w:proofErr w:type="spellEnd"/>
            <w:r w:rsidRPr="009437EE">
              <w:rPr>
                <w:rFonts w:ascii="Times New Roman" w:hAnsi="Times New Roman"/>
                <w:sz w:val="24"/>
                <w:szCs w:val="24"/>
                <w:lang w:eastAsia="lt-LT"/>
              </w:rPr>
              <w:t>“, Rasų kapinių tvarkymas. Pradinių klasių mokiniai dalyvavo Šalčininkų r. savivaldybės sveikatos biuro organizuotose akcijose  „Sveika mityba“, „Vaikai – stiprūs kaip daigai“, „Šiaurietiškas ėjimas“ . Vyko tradiciniai renginiai: Mokslo ir žinių diena, Pirmokų krikštynos, Lietuvos nepriklausomybės atkūrimo diena, Tautinė šventė, Šeimos diena, Kalėdiniai susitikimai, Naujametinės eglutės, Paskutinis skambutis, Gegužinė“. Pasiekti geri rezultatai rajoninėse vyresnių klasių mokinių dalykinėse olimpiadose. Laimėta 5 I-</w:t>
            </w:r>
            <w:proofErr w:type="spellStart"/>
            <w:r w:rsidRPr="009437EE">
              <w:rPr>
                <w:rFonts w:ascii="Times New Roman" w:hAnsi="Times New Roman"/>
                <w:sz w:val="24"/>
                <w:szCs w:val="24"/>
                <w:lang w:eastAsia="lt-LT"/>
              </w:rPr>
              <w:t>os</w:t>
            </w:r>
            <w:proofErr w:type="spellEnd"/>
            <w:r w:rsidRPr="009437EE">
              <w:rPr>
                <w:rFonts w:ascii="Times New Roman" w:hAnsi="Times New Roman"/>
                <w:sz w:val="24"/>
                <w:szCs w:val="24"/>
                <w:lang w:eastAsia="lt-LT"/>
              </w:rPr>
              <w:t xml:space="preserve"> vietos, 3 II-</w:t>
            </w:r>
            <w:proofErr w:type="spellStart"/>
            <w:r w:rsidRPr="009437EE">
              <w:rPr>
                <w:rFonts w:ascii="Times New Roman" w:hAnsi="Times New Roman"/>
                <w:sz w:val="24"/>
                <w:szCs w:val="24"/>
                <w:lang w:eastAsia="lt-LT"/>
              </w:rPr>
              <w:t>os</w:t>
            </w:r>
            <w:proofErr w:type="spellEnd"/>
            <w:r w:rsidRPr="009437EE">
              <w:rPr>
                <w:rFonts w:ascii="Times New Roman" w:hAnsi="Times New Roman"/>
                <w:sz w:val="24"/>
                <w:szCs w:val="24"/>
                <w:lang w:eastAsia="lt-LT"/>
              </w:rPr>
              <w:t xml:space="preserve"> vietos, 1-III-oji vieta. Pradinių klasių mokiniai dalyvavo ir užėmė prizines vietas konkursuose: I-</w:t>
            </w:r>
            <w:proofErr w:type="spellStart"/>
            <w:r w:rsidRPr="009437EE">
              <w:rPr>
                <w:rFonts w:ascii="Times New Roman" w:hAnsi="Times New Roman"/>
                <w:sz w:val="24"/>
                <w:szCs w:val="24"/>
                <w:lang w:eastAsia="lt-LT"/>
              </w:rPr>
              <w:t>asis</w:t>
            </w:r>
            <w:proofErr w:type="spellEnd"/>
            <w:r w:rsidRPr="009437EE">
              <w:rPr>
                <w:rFonts w:ascii="Times New Roman" w:hAnsi="Times New Roman"/>
                <w:sz w:val="24"/>
                <w:szCs w:val="24"/>
                <w:lang w:eastAsia="lt-LT"/>
              </w:rPr>
              <w:t xml:space="preserve"> respublikinis virtualaus dainavimo festivalis-konkursas :Širdimi Lietuvai“ ( II, III v.),   „</w:t>
            </w:r>
            <w:proofErr w:type="spellStart"/>
            <w:r w:rsidRPr="009437EE">
              <w:rPr>
                <w:rFonts w:ascii="Times New Roman" w:hAnsi="Times New Roman"/>
                <w:sz w:val="24"/>
                <w:szCs w:val="24"/>
                <w:lang w:eastAsia="lt-LT"/>
              </w:rPr>
              <w:t>Speling</w:t>
            </w:r>
            <w:proofErr w:type="spellEnd"/>
            <w:r w:rsidRPr="009437EE">
              <w:rPr>
                <w:rFonts w:ascii="Times New Roman" w:hAnsi="Times New Roman"/>
                <w:sz w:val="24"/>
                <w:szCs w:val="24"/>
                <w:lang w:eastAsia="lt-LT"/>
              </w:rPr>
              <w:t xml:space="preserve"> BEE“ (I,  I vietos), Lietuvos mokinių meninio skaitymo konkursas ( II v. II v.), „Mažasis eruditas“(II v.), XVII tarptautinis mokinių vokalinės sakralinės muzikos festivalis-konkursas „Skrisk giesmele“ (I, II, III v.), Taip pat gimnazijos mokiniai dalyvavo respublikiniuose</w:t>
            </w:r>
            <w:r w:rsidR="007505AD">
              <w:rPr>
                <w:rFonts w:ascii="Times New Roman" w:hAnsi="Times New Roman"/>
                <w:sz w:val="24"/>
                <w:szCs w:val="24"/>
                <w:lang w:eastAsia="lt-LT"/>
              </w:rPr>
              <w:t xml:space="preserve"> ir tarptautiniuose konkursuose</w:t>
            </w:r>
            <w:r w:rsidRPr="009437EE">
              <w:rPr>
                <w:rFonts w:ascii="Times New Roman" w:hAnsi="Times New Roman"/>
                <w:sz w:val="24"/>
                <w:szCs w:val="24"/>
                <w:lang w:eastAsia="lt-LT"/>
              </w:rPr>
              <w:t>.  Laimėta II vieta</w:t>
            </w:r>
            <w:r w:rsidR="007505AD">
              <w:rPr>
                <w:rFonts w:ascii="Times New Roman" w:hAnsi="Times New Roman"/>
                <w:sz w:val="24"/>
                <w:szCs w:val="24"/>
                <w:lang w:eastAsia="lt-LT"/>
              </w:rPr>
              <w:t xml:space="preserve"> tarptautiniame dailės konkurse </w:t>
            </w:r>
            <w:r w:rsidRPr="009437EE">
              <w:rPr>
                <w:rFonts w:ascii="Times New Roman" w:hAnsi="Times New Roman"/>
                <w:sz w:val="24"/>
                <w:szCs w:val="24"/>
                <w:lang w:eastAsia="lt-LT"/>
              </w:rPr>
              <w:t>.Rajoniniame istorijos konkurse-viktorinoje „Laiko ženklai mano mažojoje gimtinėje“ laimėta I vieta.  24 mokiniai dalyvavo Tarptautiniame matematikos konkurse Kengūra, 19 mokinių dalyvavo Tarptautiniuose edukaciniuose konkursuose „Olympis2025“,  16 mokinių dalyvavo Tarptautinėje olimpiadoje „</w:t>
            </w:r>
            <w:proofErr w:type="spellStart"/>
            <w:r w:rsidRPr="009437EE">
              <w:rPr>
                <w:rFonts w:ascii="Times New Roman" w:hAnsi="Times New Roman"/>
                <w:sz w:val="24"/>
                <w:szCs w:val="24"/>
                <w:lang w:eastAsia="lt-LT"/>
              </w:rPr>
              <w:t>Kings</w:t>
            </w:r>
            <w:proofErr w:type="spellEnd"/>
            <w:r w:rsidRPr="009437EE">
              <w:rPr>
                <w:rFonts w:ascii="Times New Roman" w:hAnsi="Times New Roman"/>
                <w:sz w:val="24"/>
                <w:szCs w:val="24"/>
                <w:lang w:eastAsia="lt-LT"/>
              </w:rPr>
              <w:t xml:space="preserve">“. </w:t>
            </w:r>
          </w:p>
          <w:p w14:paraId="4F8A3CBA" w14:textId="702F7569" w:rsidR="00865A0C" w:rsidRDefault="009C0B87" w:rsidP="009437EE">
            <w:pPr>
              <w:jc w:val="both"/>
              <w:rPr>
                <w:rFonts w:ascii="Times New Roman" w:hAnsi="Times New Roman"/>
                <w:sz w:val="24"/>
                <w:szCs w:val="24"/>
                <w:lang w:eastAsia="lt-LT"/>
              </w:rPr>
            </w:pPr>
            <w:r>
              <w:rPr>
                <w:rFonts w:ascii="Times New Roman" w:hAnsi="Times New Roman"/>
                <w:sz w:val="24"/>
                <w:szCs w:val="24"/>
                <w:lang w:eastAsia="lt-LT"/>
              </w:rPr>
              <w:t xml:space="preserve">                 </w:t>
            </w:r>
            <w:r w:rsidR="009437EE" w:rsidRPr="009437EE">
              <w:rPr>
                <w:rFonts w:ascii="Times New Roman" w:hAnsi="Times New Roman"/>
                <w:sz w:val="24"/>
                <w:szCs w:val="24"/>
                <w:lang w:eastAsia="lt-LT"/>
              </w:rPr>
              <w:t xml:space="preserve">Įgyvendinant antrą tikslą: Saugios, šiuolaikiškos ugdymosi aplinkos kūrimas, 2025 m. kovo 18 d. Eišiškių gimnazijos direktoriaus įsakymu Nr. V1-16 buvo sudaryta 6 narių darbo grupė, kuri atliko gimnazijos veiklos kokybės vidaus įsivertinimą. Įsivertinimas atliktas rodikliams: 2. Ugdymas ir mokinių patirtys. 2.1.3. Orientavimas į mokinių poreikius. 3. Ugdymosi aplinka. 3.1.1. Įranga ir priemonės, 3.1.2. Estetiškumas, </w:t>
            </w:r>
            <w:proofErr w:type="spellStart"/>
            <w:r w:rsidR="009437EE" w:rsidRPr="009437EE">
              <w:rPr>
                <w:rFonts w:ascii="Times New Roman" w:hAnsi="Times New Roman"/>
                <w:sz w:val="24"/>
                <w:szCs w:val="24"/>
                <w:lang w:eastAsia="lt-LT"/>
              </w:rPr>
              <w:t>ergonomiškumas</w:t>
            </w:r>
            <w:proofErr w:type="spellEnd"/>
            <w:r w:rsidR="009437EE" w:rsidRPr="009437EE">
              <w:rPr>
                <w:rFonts w:ascii="Times New Roman" w:hAnsi="Times New Roman"/>
                <w:sz w:val="24"/>
                <w:szCs w:val="24"/>
                <w:lang w:eastAsia="lt-LT"/>
              </w:rPr>
              <w:t xml:space="preserve">, 3.1.3. Aplinkų </w:t>
            </w:r>
            <w:proofErr w:type="spellStart"/>
            <w:r w:rsidR="009437EE" w:rsidRPr="009437EE">
              <w:rPr>
                <w:rFonts w:ascii="Times New Roman" w:hAnsi="Times New Roman"/>
                <w:sz w:val="24"/>
                <w:szCs w:val="24"/>
                <w:lang w:eastAsia="lt-LT"/>
              </w:rPr>
              <w:t>bendrakūra</w:t>
            </w:r>
            <w:proofErr w:type="spellEnd"/>
            <w:r w:rsidR="009437EE" w:rsidRPr="009437EE">
              <w:rPr>
                <w:rFonts w:ascii="Times New Roman" w:hAnsi="Times New Roman"/>
                <w:sz w:val="24"/>
                <w:szCs w:val="24"/>
                <w:lang w:eastAsia="lt-LT"/>
              </w:rPr>
              <w:t xml:space="preserve">.  Prieita tokių išvadų: 1. Pagalba mokiniams teikiama sistemiškai ir veiksmingai, nes 100 proc. metodinių grupių narių teigia, kad diagnostiniai vertinimai atliekami mokslo metų pradžioje, baigus temas ar ruošiantis patikrinimams ir egzaminams. Diagnostinių vertinimų duomenys panaudojami planavimui, individualioms mokymosi spragoms ir individualiems poreikiams nustatyti. Virš 70 proc. apklaustųjų mokinių , 70 proc. apklaustųjų mokytojų, 92.5 proc. apklaustųjų tėvų patvirtina, jog kiekvieno mokinio poreikiai yra svarbūs ir į juos atsižvelgiama. Gimnazija taiko įvairius pagalbos būdus-pokalbiai su klasės auklėtojais, pokalbiai su mokytojais dalykininkais, pokalbiai su socialiniu pedagogu. 85 proc. apklaustųjų mokytojų esant reikalui į pagalbą pasitelkia </w:t>
            </w:r>
            <w:proofErr w:type="spellStart"/>
            <w:r w:rsidR="009437EE" w:rsidRPr="009437EE">
              <w:rPr>
                <w:rFonts w:ascii="Times New Roman" w:hAnsi="Times New Roman"/>
                <w:sz w:val="24"/>
                <w:szCs w:val="24"/>
                <w:lang w:eastAsia="lt-LT"/>
              </w:rPr>
              <w:t>soc</w:t>
            </w:r>
            <w:proofErr w:type="spellEnd"/>
            <w:r w:rsidR="009437EE" w:rsidRPr="009437EE">
              <w:rPr>
                <w:rFonts w:ascii="Times New Roman" w:hAnsi="Times New Roman"/>
                <w:sz w:val="24"/>
                <w:szCs w:val="24"/>
                <w:lang w:eastAsia="lt-LT"/>
              </w:rPr>
              <w:t xml:space="preserve">. pedagogą, kolegas. 93,5 proc. apklaustųjų mokytojų ir 82,5 proc. apklaustųjų tėvų teigia, kad gimnazija stengiasi pastebėti kiekvieno mokinio gabumus ir juos ugdyti. Gimnazija pakankamai gerai aprūpinta tiek įranga, tiek priemonėmis. 100 proc. mokytojų teigia, jog poreikis atnaujintiems vadovėliams visiškai patenkintas. 100 proc. pokalbiuose dalyvavusių mokytojų teigia, kad skaitmeninių mokymosi priemonių </w:t>
            </w:r>
            <w:proofErr w:type="spellStart"/>
            <w:r w:rsidR="009437EE" w:rsidRPr="009437EE">
              <w:rPr>
                <w:rFonts w:ascii="Times New Roman" w:hAnsi="Times New Roman"/>
                <w:sz w:val="24"/>
                <w:szCs w:val="24"/>
                <w:lang w:eastAsia="lt-LT"/>
              </w:rPr>
              <w:t>įsigijama</w:t>
            </w:r>
            <w:proofErr w:type="spellEnd"/>
            <w:r w:rsidR="009437EE" w:rsidRPr="009437EE">
              <w:rPr>
                <w:rFonts w:ascii="Times New Roman" w:hAnsi="Times New Roman"/>
                <w:sz w:val="24"/>
                <w:szCs w:val="24"/>
                <w:lang w:eastAsia="lt-LT"/>
              </w:rPr>
              <w:t xml:space="preserve"> tiek, kiek pageidauja mokytojai ir koks yra poreikis ( Ema, </w:t>
            </w:r>
            <w:proofErr w:type="spellStart"/>
            <w:r w:rsidR="009437EE" w:rsidRPr="009437EE">
              <w:rPr>
                <w:rFonts w:ascii="Times New Roman" w:hAnsi="Times New Roman"/>
                <w:sz w:val="24"/>
                <w:szCs w:val="24"/>
                <w:lang w:eastAsia="lt-LT"/>
              </w:rPr>
              <w:t>Eduka</w:t>
            </w:r>
            <w:proofErr w:type="spellEnd"/>
            <w:r w:rsidR="009437EE" w:rsidRPr="009437EE">
              <w:rPr>
                <w:rFonts w:ascii="Times New Roman" w:hAnsi="Times New Roman"/>
                <w:sz w:val="24"/>
                <w:szCs w:val="24"/>
                <w:lang w:eastAsia="lt-LT"/>
              </w:rPr>
              <w:t>,</w:t>
            </w:r>
            <w:r>
              <w:rPr>
                <w:rFonts w:ascii="Times New Roman" w:hAnsi="Times New Roman"/>
                <w:sz w:val="24"/>
                <w:szCs w:val="24"/>
                <w:lang w:eastAsia="lt-LT"/>
              </w:rPr>
              <w:t xml:space="preserve"> Egzaminatorius, Pedagogas Lt,</w:t>
            </w:r>
            <w:r w:rsidR="009437EE" w:rsidRPr="009437EE">
              <w:rPr>
                <w:rFonts w:ascii="Times New Roman" w:hAnsi="Times New Roman"/>
                <w:sz w:val="24"/>
                <w:szCs w:val="24"/>
                <w:lang w:eastAsia="lt-LT"/>
              </w:rPr>
              <w:t xml:space="preserve"> įvairios skaitmeninės platformos). Mokytojų aprūpinimas kompiuteriais 100 proc., vienu metu prie kompiuterių gali dirbti beveik 100 mokinių. </w:t>
            </w:r>
            <w:r w:rsidR="009437EE" w:rsidRPr="009437EE">
              <w:rPr>
                <w:rFonts w:ascii="Times New Roman" w:hAnsi="Times New Roman"/>
                <w:sz w:val="24"/>
                <w:szCs w:val="24"/>
                <w:lang w:eastAsia="lt-LT"/>
              </w:rPr>
              <w:lastRenderedPageBreak/>
              <w:t xml:space="preserve">Dauguma klasių estetiškai atnaujintos,  įrengtos dvi lauko klasės. Pedagogų darbo vietos yra įrengtos šiuolaikiškai ir garantuoja inovatyvias ugdymo sąlygas. Bendrą gimnazijos aplinką kaip gerą ir labai gerą vertina virš 60 proc. apklaustų mokinių ir  norėtų prisidėti prie jos tobulinimo. 90 proc. apklaustų tėvų norėtų dalyvauti gimnazijos aplinkos kūrime. 93,5 proc. pedagogų teigia, kad  turi pakankamai laisvės ir priemonių kurti mokyklos aplinką kartu su mokiniais. 100 proc. metodinių grupių narių teigia, kad atnaujintos darbo vietos turi teigiamą poveikį mokytojo savijautai, jo darbingumui, mokinių motyvacijai. Gimnazijos aplinka būtų patrauklesnė, jei būtų daugiau erdvės laisvalaikiui ir kūrybai, daugiau poilsio zonų, daugiau suoliukų lauke, geresnė vėdinimo sistema. Mokytojai teigia, kad mokinių darbai yra eksponuojami sistemingai įvairiomis formomis: klasėse ir atvirose erdvėse, virtualiose platformose, dalinamasi su tėvais. Tiek tėvai, tiek mokytojai sutaria, kad be fizinės aplinkos labai svarbu tinkamas bendravimas tarp mokytojų ir mokinių, emocinė atmosfera ir saugumas. 100 proc. pokalbiuose metodinėse grupėse dalyvavusių mokytojų teigia, jog mobilių telefonų naudojimo tvarka pasiteisina ir turi teigiamą poveikį.                     Gimnazijoje siekiama bendrų susitarimų laikymosi: visi gimnazijos mokytojai dirba pagal metodinėse grupėse aprobuotus ir suderintus su kuruojančiu pavaduotoju ilgalaikius teminius  planus vadovaujamasi mokyklos veiklą reglamentuojančiais dokumentais: Eišiškių  gimnazijos mokinių elgesio taisyklės, Eišiškių gimnazijos mokinių elgesio taisyklės kabinetuose , Eišiškių gimnazijos mokinių lankomumo apskaitos tvarka, Eišiškių gimnazijos mokinių pažangos ir pasiekimų vertinimo tvarka, Eišiškių gimnazijos Moksleivių tėvų informavimo tvarka ir kitais dokumentais.  </w:t>
            </w:r>
          </w:p>
          <w:p w14:paraId="054898AB" w14:textId="77777777" w:rsidR="007505AD" w:rsidRDefault="007505AD" w:rsidP="007505AD">
            <w:pPr>
              <w:jc w:val="both"/>
              <w:rPr>
                <w:rFonts w:ascii="Times New Roman" w:hAnsi="Times New Roman"/>
                <w:b/>
                <w:sz w:val="24"/>
                <w:szCs w:val="24"/>
                <w:lang w:eastAsia="lt-LT"/>
              </w:rPr>
            </w:pPr>
          </w:p>
          <w:p w14:paraId="4D159D94" w14:textId="77777777" w:rsidR="007505AD" w:rsidRPr="007505AD" w:rsidRDefault="007505AD" w:rsidP="007505AD">
            <w:pPr>
              <w:jc w:val="both"/>
              <w:rPr>
                <w:rFonts w:ascii="Times New Roman" w:hAnsi="Times New Roman"/>
                <w:b/>
                <w:sz w:val="24"/>
                <w:szCs w:val="24"/>
                <w:lang w:eastAsia="lt-LT"/>
              </w:rPr>
            </w:pPr>
            <w:r w:rsidRPr="007505AD">
              <w:rPr>
                <w:rFonts w:ascii="Times New Roman" w:hAnsi="Times New Roman"/>
                <w:b/>
                <w:sz w:val="24"/>
                <w:szCs w:val="24"/>
                <w:lang w:eastAsia="lt-LT"/>
              </w:rPr>
              <w:t>Brandos egzaminų rezultatai:</w:t>
            </w:r>
          </w:p>
          <w:tbl>
            <w:tblPr>
              <w:tblStyle w:val="Lentelstinklelis"/>
              <w:tblW w:w="0" w:type="auto"/>
              <w:tblLook w:val="04A0" w:firstRow="1" w:lastRow="0" w:firstColumn="1" w:lastColumn="0" w:noHBand="0" w:noVBand="1"/>
            </w:tblPr>
            <w:tblGrid>
              <w:gridCol w:w="750"/>
              <w:gridCol w:w="507"/>
              <w:gridCol w:w="551"/>
              <w:gridCol w:w="630"/>
              <w:gridCol w:w="649"/>
              <w:gridCol w:w="1260"/>
              <w:gridCol w:w="1138"/>
              <w:gridCol w:w="938"/>
              <w:gridCol w:w="949"/>
              <w:gridCol w:w="883"/>
              <w:gridCol w:w="983"/>
              <w:gridCol w:w="849"/>
            </w:tblGrid>
            <w:tr w:rsidR="007505AD" w:rsidRPr="007505AD" w14:paraId="7E00CB68" w14:textId="77777777" w:rsidTr="00684377">
              <w:tc>
                <w:tcPr>
                  <w:tcW w:w="750" w:type="dxa"/>
                </w:tcPr>
                <w:p w14:paraId="514B1F37" w14:textId="77777777" w:rsidR="007505AD" w:rsidRPr="007505AD" w:rsidRDefault="007505AD" w:rsidP="00684377">
                  <w:pPr>
                    <w:rPr>
                      <w:lang w:eastAsia="lt-LT"/>
                    </w:rPr>
                  </w:pPr>
                </w:p>
              </w:tc>
              <w:tc>
                <w:tcPr>
                  <w:tcW w:w="1122" w:type="dxa"/>
                  <w:gridSpan w:val="2"/>
                </w:tcPr>
                <w:p w14:paraId="49F962C3"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Lietuvių k. ir literatūra</w:t>
                  </w:r>
                </w:p>
              </w:tc>
              <w:tc>
                <w:tcPr>
                  <w:tcW w:w="1215" w:type="dxa"/>
                  <w:gridSpan w:val="2"/>
                </w:tcPr>
                <w:p w14:paraId="7F4EAE40"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Matematika</w:t>
                  </w:r>
                </w:p>
              </w:tc>
              <w:tc>
                <w:tcPr>
                  <w:tcW w:w="1260" w:type="dxa"/>
                </w:tcPr>
                <w:p w14:paraId="087FBE2C" w14:textId="72A82275" w:rsidR="007505AD" w:rsidRPr="00C80F5B" w:rsidRDefault="00684377" w:rsidP="007505AD">
                  <w:pPr>
                    <w:jc w:val="both"/>
                    <w:rPr>
                      <w:rFonts w:ascii="Times New Roman" w:hAnsi="Times New Roman"/>
                      <w:b/>
                      <w:szCs w:val="24"/>
                      <w:lang w:eastAsia="lt-LT"/>
                    </w:rPr>
                  </w:pPr>
                  <w:r>
                    <w:rPr>
                      <w:rFonts w:ascii="Times New Roman" w:hAnsi="Times New Roman"/>
                      <w:b/>
                      <w:szCs w:val="24"/>
                      <w:lang w:eastAsia="lt-LT"/>
                    </w:rPr>
                    <w:t>Informatika</w:t>
                  </w:r>
                </w:p>
              </w:tc>
              <w:tc>
                <w:tcPr>
                  <w:tcW w:w="1138" w:type="dxa"/>
                </w:tcPr>
                <w:p w14:paraId="27AF4746"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Geografija</w:t>
                  </w:r>
                </w:p>
              </w:tc>
              <w:tc>
                <w:tcPr>
                  <w:tcW w:w="938" w:type="dxa"/>
                </w:tcPr>
                <w:p w14:paraId="0A4DFF22"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Užsienio</w:t>
                  </w:r>
                </w:p>
                <w:p w14:paraId="6D415F64"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anglų k.</w:t>
                  </w:r>
                </w:p>
              </w:tc>
              <w:tc>
                <w:tcPr>
                  <w:tcW w:w="949" w:type="dxa"/>
                </w:tcPr>
                <w:p w14:paraId="7FF56753"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Chemija</w:t>
                  </w:r>
                </w:p>
              </w:tc>
              <w:tc>
                <w:tcPr>
                  <w:tcW w:w="883" w:type="dxa"/>
                </w:tcPr>
                <w:p w14:paraId="0489DFDB"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Gimtoji</w:t>
                  </w:r>
                </w:p>
                <w:p w14:paraId="385D7C0C"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lenkų k.</w:t>
                  </w:r>
                </w:p>
              </w:tc>
              <w:tc>
                <w:tcPr>
                  <w:tcW w:w="983" w:type="dxa"/>
                </w:tcPr>
                <w:p w14:paraId="756CA7A1"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Biologija</w:t>
                  </w:r>
                </w:p>
              </w:tc>
              <w:tc>
                <w:tcPr>
                  <w:tcW w:w="849" w:type="dxa"/>
                </w:tcPr>
                <w:p w14:paraId="6467D26F" w14:textId="77777777" w:rsidR="007505AD" w:rsidRPr="00C80F5B" w:rsidRDefault="007505AD" w:rsidP="007505AD">
                  <w:pPr>
                    <w:jc w:val="both"/>
                    <w:rPr>
                      <w:rFonts w:ascii="Times New Roman" w:hAnsi="Times New Roman"/>
                      <w:b/>
                      <w:szCs w:val="24"/>
                      <w:lang w:eastAsia="lt-LT"/>
                    </w:rPr>
                  </w:pPr>
                  <w:r w:rsidRPr="00C80F5B">
                    <w:rPr>
                      <w:rFonts w:ascii="Times New Roman" w:hAnsi="Times New Roman"/>
                      <w:b/>
                      <w:szCs w:val="24"/>
                      <w:lang w:eastAsia="lt-LT"/>
                    </w:rPr>
                    <w:t>Istorija</w:t>
                  </w:r>
                </w:p>
              </w:tc>
            </w:tr>
            <w:tr w:rsidR="00684377" w:rsidRPr="007505AD" w14:paraId="4BE51D52" w14:textId="77777777" w:rsidTr="00684377">
              <w:tc>
                <w:tcPr>
                  <w:tcW w:w="750" w:type="dxa"/>
                </w:tcPr>
                <w:p w14:paraId="7F8841E0" w14:textId="77777777" w:rsidR="007505AD" w:rsidRPr="007505AD" w:rsidRDefault="007505AD" w:rsidP="007505AD">
                  <w:pPr>
                    <w:jc w:val="both"/>
                    <w:rPr>
                      <w:rFonts w:ascii="Times New Roman" w:hAnsi="Times New Roman"/>
                      <w:b/>
                      <w:szCs w:val="24"/>
                      <w:lang w:eastAsia="lt-LT"/>
                    </w:rPr>
                  </w:pPr>
                </w:p>
              </w:tc>
              <w:tc>
                <w:tcPr>
                  <w:tcW w:w="536" w:type="dxa"/>
                </w:tcPr>
                <w:p w14:paraId="29541A33" w14:textId="77777777" w:rsidR="007505AD" w:rsidRPr="007505AD" w:rsidRDefault="007505AD" w:rsidP="007505AD">
                  <w:pPr>
                    <w:jc w:val="both"/>
                    <w:rPr>
                      <w:rFonts w:ascii="Times New Roman" w:hAnsi="Times New Roman"/>
                      <w:b/>
                      <w:szCs w:val="24"/>
                      <w:lang w:eastAsia="lt-LT"/>
                    </w:rPr>
                  </w:pPr>
                  <w:r w:rsidRPr="007505AD">
                    <w:rPr>
                      <w:rFonts w:ascii="Times New Roman" w:hAnsi="Times New Roman"/>
                      <w:b/>
                      <w:szCs w:val="24"/>
                      <w:lang w:eastAsia="lt-LT"/>
                    </w:rPr>
                    <w:t>A</w:t>
                  </w:r>
                </w:p>
              </w:tc>
              <w:tc>
                <w:tcPr>
                  <w:tcW w:w="586" w:type="dxa"/>
                </w:tcPr>
                <w:p w14:paraId="1A7DD8B1" w14:textId="77777777" w:rsidR="007505AD" w:rsidRPr="007505AD" w:rsidRDefault="007505AD" w:rsidP="007505AD">
                  <w:pPr>
                    <w:jc w:val="both"/>
                    <w:rPr>
                      <w:rFonts w:ascii="Times New Roman" w:hAnsi="Times New Roman"/>
                      <w:b/>
                      <w:szCs w:val="24"/>
                      <w:lang w:eastAsia="lt-LT"/>
                    </w:rPr>
                  </w:pPr>
                  <w:r w:rsidRPr="007505AD">
                    <w:rPr>
                      <w:rFonts w:ascii="Times New Roman" w:hAnsi="Times New Roman"/>
                      <w:b/>
                      <w:szCs w:val="24"/>
                      <w:lang w:eastAsia="lt-LT"/>
                    </w:rPr>
                    <w:t>B</w:t>
                  </w:r>
                </w:p>
              </w:tc>
              <w:tc>
                <w:tcPr>
                  <w:tcW w:w="586" w:type="dxa"/>
                </w:tcPr>
                <w:p w14:paraId="68EEC0AF" w14:textId="77777777" w:rsidR="007505AD" w:rsidRPr="007505AD" w:rsidRDefault="007505AD" w:rsidP="007505AD">
                  <w:pPr>
                    <w:jc w:val="both"/>
                    <w:rPr>
                      <w:rFonts w:ascii="Times New Roman" w:hAnsi="Times New Roman"/>
                      <w:b/>
                      <w:szCs w:val="24"/>
                      <w:lang w:eastAsia="lt-LT"/>
                    </w:rPr>
                  </w:pPr>
                  <w:r w:rsidRPr="007505AD">
                    <w:rPr>
                      <w:rFonts w:ascii="Times New Roman" w:hAnsi="Times New Roman"/>
                      <w:b/>
                      <w:szCs w:val="24"/>
                      <w:lang w:eastAsia="lt-LT"/>
                    </w:rPr>
                    <w:t>A</w:t>
                  </w:r>
                </w:p>
              </w:tc>
              <w:tc>
                <w:tcPr>
                  <w:tcW w:w="629" w:type="dxa"/>
                </w:tcPr>
                <w:p w14:paraId="2A62F73B" w14:textId="77777777" w:rsidR="007505AD" w:rsidRPr="007505AD" w:rsidRDefault="007505AD" w:rsidP="007505AD">
                  <w:pPr>
                    <w:jc w:val="both"/>
                    <w:rPr>
                      <w:rFonts w:ascii="Times New Roman" w:hAnsi="Times New Roman"/>
                      <w:b/>
                      <w:szCs w:val="24"/>
                      <w:lang w:eastAsia="lt-LT"/>
                    </w:rPr>
                  </w:pPr>
                  <w:r w:rsidRPr="007505AD">
                    <w:rPr>
                      <w:rFonts w:ascii="Times New Roman" w:hAnsi="Times New Roman"/>
                      <w:b/>
                      <w:szCs w:val="24"/>
                      <w:lang w:eastAsia="lt-LT"/>
                    </w:rPr>
                    <w:t>B</w:t>
                  </w:r>
                </w:p>
              </w:tc>
              <w:tc>
                <w:tcPr>
                  <w:tcW w:w="1260" w:type="dxa"/>
                </w:tcPr>
                <w:p w14:paraId="31B35D5D" w14:textId="77777777" w:rsidR="007505AD" w:rsidRPr="007505AD" w:rsidRDefault="007505AD" w:rsidP="007505AD">
                  <w:pPr>
                    <w:jc w:val="both"/>
                    <w:rPr>
                      <w:rFonts w:ascii="Times New Roman" w:hAnsi="Times New Roman"/>
                      <w:b/>
                      <w:szCs w:val="24"/>
                      <w:lang w:eastAsia="lt-LT"/>
                    </w:rPr>
                  </w:pPr>
                </w:p>
              </w:tc>
              <w:tc>
                <w:tcPr>
                  <w:tcW w:w="1138" w:type="dxa"/>
                </w:tcPr>
                <w:p w14:paraId="491184D6" w14:textId="77777777" w:rsidR="007505AD" w:rsidRPr="007505AD" w:rsidRDefault="007505AD" w:rsidP="007505AD">
                  <w:pPr>
                    <w:jc w:val="both"/>
                    <w:rPr>
                      <w:rFonts w:ascii="Times New Roman" w:hAnsi="Times New Roman"/>
                      <w:b/>
                      <w:szCs w:val="24"/>
                      <w:lang w:eastAsia="lt-LT"/>
                    </w:rPr>
                  </w:pPr>
                </w:p>
              </w:tc>
              <w:tc>
                <w:tcPr>
                  <w:tcW w:w="938" w:type="dxa"/>
                </w:tcPr>
                <w:p w14:paraId="4021ED98" w14:textId="77777777" w:rsidR="007505AD" w:rsidRPr="007505AD" w:rsidRDefault="007505AD" w:rsidP="007505AD">
                  <w:pPr>
                    <w:jc w:val="both"/>
                    <w:rPr>
                      <w:rFonts w:ascii="Times New Roman" w:hAnsi="Times New Roman"/>
                      <w:b/>
                      <w:szCs w:val="24"/>
                      <w:lang w:eastAsia="lt-LT"/>
                    </w:rPr>
                  </w:pPr>
                </w:p>
              </w:tc>
              <w:tc>
                <w:tcPr>
                  <w:tcW w:w="949" w:type="dxa"/>
                </w:tcPr>
                <w:p w14:paraId="70A4B09D" w14:textId="77777777" w:rsidR="007505AD" w:rsidRPr="007505AD" w:rsidRDefault="007505AD" w:rsidP="007505AD">
                  <w:pPr>
                    <w:jc w:val="both"/>
                    <w:rPr>
                      <w:rFonts w:ascii="Times New Roman" w:hAnsi="Times New Roman"/>
                      <w:b/>
                      <w:szCs w:val="24"/>
                      <w:lang w:eastAsia="lt-LT"/>
                    </w:rPr>
                  </w:pPr>
                </w:p>
              </w:tc>
              <w:tc>
                <w:tcPr>
                  <w:tcW w:w="883" w:type="dxa"/>
                </w:tcPr>
                <w:p w14:paraId="7918736A" w14:textId="77777777" w:rsidR="007505AD" w:rsidRPr="007505AD" w:rsidRDefault="007505AD" w:rsidP="007505AD">
                  <w:pPr>
                    <w:jc w:val="both"/>
                    <w:rPr>
                      <w:rFonts w:ascii="Times New Roman" w:hAnsi="Times New Roman"/>
                      <w:b/>
                      <w:szCs w:val="24"/>
                      <w:lang w:eastAsia="lt-LT"/>
                    </w:rPr>
                  </w:pPr>
                </w:p>
              </w:tc>
              <w:tc>
                <w:tcPr>
                  <w:tcW w:w="983" w:type="dxa"/>
                </w:tcPr>
                <w:p w14:paraId="3A10976E" w14:textId="77777777" w:rsidR="007505AD" w:rsidRPr="007505AD" w:rsidRDefault="007505AD" w:rsidP="007505AD">
                  <w:pPr>
                    <w:jc w:val="both"/>
                    <w:rPr>
                      <w:rFonts w:ascii="Times New Roman" w:hAnsi="Times New Roman"/>
                      <w:b/>
                      <w:szCs w:val="24"/>
                      <w:lang w:eastAsia="lt-LT"/>
                    </w:rPr>
                  </w:pPr>
                </w:p>
              </w:tc>
              <w:tc>
                <w:tcPr>
                  <w:tcW w:w="849" w:type="dxa"/>
                </w:tcPr>
                <w:p w14:paraId="298E1C6C" w14:textId="77777777" w:rsidR="007505AD" w:rsidRPr="007505AD" w:rsidRDefault="007505AD" w:rsidP="007505AD">
                  <w:pPr>
                    <w:jc w:val="both"/>
                    <w:rPr>
                      <w:rFonts w:ascii="Times New Roman" w:hAnsi="Times New Roman"/>
                      <w:b/>
                      <w:szCs w:val="24"/>
                      <w:lang w:eastAsia="lt-LT"/>
                    </w:rPr>
                  </w:pPr>
                </w:p>
              </w:tc>
            </w:tr>
            <w:tr w:rsidR="00684377" w:rsidRPr="007505AD" w14:paraId="1DC2A422" w14:textId="77777777" w:rsidTr="00684377">
              <w:tc>
                <w:tcPr>
                  <w:tcW w:w="750" w:type="dxa"/>
                </w:tcPr>
                <w:p w14:paraId="2FA2B49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Laikė</w:t>
                  </w:r>
                </w:p>
              </w:tc>
              <w:tc>
                <w:tcPr>
                  <w:tcW w:w="536" w:type="dxa"/>
                </w:tcPr>
                <w:p w14:paraId="0FF6207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12</w:t>
                  </w:r>
                </w:p>
              </w:tc>
              <w:tc>
                <w:tcPr>
                  <w:tcW w:w="586" w:type="dxa"/>
                </w:tcPr>
                <w:p w14:paraId="7047CCB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17</w:t>
                  </w:r>
                </w:p>
              </w:tc>
              <w:tc>
                <w:tcPr>
                  <w:tcW w:w="586" w:type="dxa"/>
                </w:tcPr>
                <w:p w14:paraId="0D84983E"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9</w:t>
                  </w:r>
                </w:p>
              </w:tc>
              <w:tc>
                <w:tcPr>
                  <w:tcW w:w="629" w:type="dxa"/>
                </w:tcPr>
                <w:p w14:paraId="32D13267" w14:textId="77777777" w:rsidR="007505AD" w:rsidRPr="007505AD" w:rsidRDefault="007505AD" w:rsidP="007505AD">
                  <w:pPr>
                    <w:jc w:val="both"/>
                    <w:rPr>
                      <w:rFonts w:ascii="Times New Roman" w:hAnsi="Times New Roman"/>
                      <w:szCs w:val="24"/>
                      <w:lang w:eastAsia="lt-LT"/>
                    </w:rPr>
                  </w:pPr>
                </w:p>
              </w:tc>
              <w:tc>
                <w:tcPr>
                  <w:tcW w:w="1260" w:type="dxa"/>
                </w:tcPr>
                <w:p w14:paraId="1E8775E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1138" w:type="dxa"/>
                </w:tcPr>
                <w:p w14:paraId="4DC2181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938" w:type="dxa"/>
                </w:tcPr>
                <w:p w14:paraId="2A243FDE"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6</w:t>
                  </w:r>
                </w:p>
              </w:tc>
              <w:tc>
                <w:tcPr>
                  <w:tcW w:w="949" w:type="dxa"/>
                </w:tcPr>
                <w:p w14:paraId="4BB302FC"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883" w:type="dxa"/>
                </w:tcPr>
                <w:p w14:paraId="2D86677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27</w:t>
                  </w:r>
                </w:p>
              </w:tc>
              <w:tc>
                <w:tcPr>
                  <w:tcW w:w="983" w:type="dxa"/>
                </w:tcPr>
                <w:p w14:paraId="183D46D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849" w:type="dxa"/>
                </w:tcPr>
                <w:p w14:paraId="01D32F1A"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r>
            <w:tr w:rsidR="00684377" w:rsidRPr="007505AD" w14:paraId="69521365" w14:textId="77777777" w:rsidTr="00684377">
              <w:tc>
                <w:tcPr>
                  <w:tcW w:w="750" w:type="dxa"/>
                </w:tcPr>
                <w:p w14:paraId="4F1F5BDC"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Išlaikė</w:t>
                  </w:r>
                </w:p>
              </w:tc>
              <w:tc>
                <w:tcPr>
                  <w:tcW w:w="536" w:type="dxa"/>
                </w:tcPr>
                <w:p w14:paraId="0113D78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11</w:t>
                  </w:r>
                </w:p>
              </w:tc>
              <w:tc>
                <w:tcPr>
                  <w:tcW w:w="586" w:type="dxa"/>
                </w:tcPr>
                <w:p w14:paraId="7140DA6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7</w:t>
                  </w:r>
                </w:p>
              </w:tc>
              <w:tc>
                <w:tcPr>
                  <w:tcW w:w="586" w:type="dxa"/>
                </w:tcPr>
                <w:p w14:paraId="60081C6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4</w:t>
                  </w:r>
                </w:p>
              </w:tc>
              <w:tc>
                <w:tcPr>
                  <w:tcW w:w="629" w:type="dxa"/>
                </w:tcPr>
                <w:p w14:paraId="32377A02" w14:textId="77777777" w:rsidR="007505AD" w:rsidRPr="007505AD" w:rsidRDefault="007505AD" w:rsidP="007505AD">
                  <w:pPr>
                    <w:jc w:val="both"/>
                    <w:rPr>
                      <w:rFonts w:ascii="Times New Roman" w:hAnsi="Times New Roman"/>
                      <w:szCs w:val="24"/>
                      <w:lang w:eastAsia="lt-LT"/>
                    </w:rPr>
                  </w:pPr>
                </w:p>
              </w:tc>
              <w:tc>
                <w:tcPr>
                  <w:tcW w:w="1260" w:type="dxa"/>
                </w:tcPr>
                <w:p w14:paraId="1550749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1138" w:type="dxa"/>
                </w:tcPr>
                <w:p w14:paraId="4A95CB3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938" w:type="dxa"/>
                </w:tcPr>
                <w:p w14:paraId="6FA1578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4</w:t>
                  </w:r>
                </w:p>
              </w:tc>
              <w:tc>
                <w:tcPr>
                  <w:tcW w:w="949" w:type="dxa"/>
                </w:tcPr>
                <w:p w14:paraId="1BA743B0"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883" w:type="dxa"/>
                </w:tcPr>
                <w:p w14:paraId="7ADC7D97"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24</w:t>
                  </w:r>
                </w:p>
              </w:tc>
              <w:tc>
                <w:tcPr>
                  <w:tcW w:w="983" w:type="dxa"/>
                </w:tcPr>
                <w:p w14:paraId="77CB151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849" w:type="dxa"/>
                </w:tcPr>
                <w:p w14:paraId="44F4404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r>
            <w:tr w:rsidR="00684377" w:rsidRPr="007505AD" w14:paraId="73C8134A" w14:textId="77777777" w:rsidTr="00684377">
              <w:tc>
                <w:tcPr>
                  <w:tcW w:w="750" w:type="dxa"/>
                </w:tcPr>
                <w:p w14:paraId="0CBEE75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100</w:t>
                  </w:r>
                </w:p>
              </w:tc>
              <w:tc>
                <w:tcPr>
                  <w:tcW w:w="536" w:type="dxa"/>
                </w:tcPr>
                <w:p w14:paraId="12BE437C"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586" w:type="dxa"/>
                </w:tcPr>
                <w:p w14:paraId="282FB31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586" w:type="dxa"/>
                </w:tcPr>
                <w:p w14:paraId="48F5E79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629" w:type="dxa"/>
                </w:tcPr>
                <w:p w14:paraId="1CC2B08D" w14:textId="77777777" w:rsidR="007505AD" w:rsidRPr="007505AD" w:rsidRDefault="007505AD" w:rsidP="007505AD">
                  <w:pPr>
                    <w:jc w:val="both"/>
                    <w:rPr>
                      <w:rFonts w:ascii="Times New Roman" w:hAnsi="Times New Roman"/>
                      <w:szCs w:val="24"/>
                      <w:lang w:eastAsia="lt-LT"/>
                    </w:rPr>
                  </w:pPr>
                </w:p>
              </w:tc>
              <w:tc>
                <w:tcPr>
                  <w:tcW w:w="1260" w:type="dxa"/>
                </w:tcPr>
                <w:p w14:paraId="73FBCE2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1138" w:type="dxa"/>
                </w:tcPr>
                <w:p w14:paraId="1E20086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938" w:type="dxa"/>
                </w:tcPr>
                <w:p w14:paraId="4DEF42A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949" w:type="dxa"/>
                </w:tcPr>
                <w:p w14:paraId="6EDC64A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883" w:type="dxa"/>
                </w:tcPr>
                <w:p w14:paraId="180DEA5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983" w:type="dxa"/>
                </w:tcPr>
                <w:p w14:paraId="68E3710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849" w:type="dxa"/>
                </w:tcPr>
                <w:p w14:paraId="7873210E" w14:textId="77777777" w:rsidR="007505AD" w:rsidRPr="007505AD" w:rsidRDefault="007505AD" w:rsidP="007505AD">
                  <w:pPr>
                    <w:jc w:val="both"/>
                    <w:rPr>
                      <w:rFonts w:ascii="Times New Roman" w:hAnsi="Times New Roman"/>
                      <w:szCs w:val="24"/>
                      <w:lang w:eastAsia="lt-LT"/>
                    </w:rPr>
                  </w:pPr>
                </w:p>
              </w:tc>
            </w:tr>
            <w:tr w:rsidR="00684377" w:rsidRPr="007505AD" w14:paraId="545249F3" w14:textId="77777777" w:rsidTr="00684377">
              <w:tc>
                <w:tcPr>
                  <w:tcW w:w="750" w:type="dxa"/>
                </w:tcPr>
                <w:p w14:paraId="5D98EBC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86-99</w:t>
                  </w:r>
                </w:p>
              </w:tc>
              <w:tc>
                <w:tcPr>
                  <w:tcW w:w="536" w:type="dxa"/>
                </w:tcPr>
                <w:p w14:paraId="4E9B034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586" w:type="dxa"/>
                </w:tcPr>
                <w:p w14:paraId="2BDA3CB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586" w:type="dxa"/>
                </w:tcPr>
                <w:p w14:paraId="6E575A7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629" w:type="dxa"/>
                </w:tcPr>
                <w:p w14:paraId="2835A2D4" w14:textId="77777777" w:rsidR="007505AD" w:rsidRPr="007505AD" w:rsidRDefault="007505AD" w:rsidP="007505AD">
                  <w:pPr>
                    <w:jc w:val="both"/>
                    <w:rPr>
                      <w:rFonts w:ascii="Times New Roman" w:hAnsi="Times New Roman"/>
                      <w:szCs w:val="24"/>
                      <w:lang w:eastAsia="lt-LT"/>
                    </w:rPr>
                  </w:pPr>
                </w:p>
              </w:tc>
              <w:tc>
                <w:tcPr>
                  <w:tcW w:w="1260" w:type="dxa"/>
                </w:tcPr>
                <w:p w14:paraId="2CB4699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1138" w:type="dxa"/>
                </w:tcPr>
                <w:p w14:paraId="2042D59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938" w:type="dxa"/>
                </w:tcPr>
                <w:p w14:paraId="3F09BE2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949" w:type="dxa"/>
                </w:tcPr>
                <w:p w14:paraId="73CFC68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883" w:type="dxa"/>
                </w:tcPr>
                <w:p w14:paraId="04FF773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983" w:type="dxa"/>
                </w:tcPr>
                <w:p w14:paraId="578D5AE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849" w:type="dxa"/>
                </w:tcPr>
                <w:p w14:paraId="64E585FE"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r>
            <w:tr w:rsidR="00684377" w:rsidRPr="007505AD" w14:paraId="72FB0554" w14:textId="77777777" w:rsidTr="00684377">
              <w:tc>
                <w:tcPr>
                  <w:tcW w:w="750" w:type="dxa"/>
                </w:tcPr>
                <w:p w14:paraId="73EBBF9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50-85</w:t>
                  </w:r>
                </w:p>
              </w:tc>
              <w:tc>
                <w:tcPr>
                  <w:tcW w:w="536" w:type="dxa"/>
                </w:tcPr>
                <w:p w14:paraId="362245F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w:t>
                  </w:r>
                </w:p>
              </w:tc>
              <w:tc>
                <w:tcPr>
                  <w:tcW w:w="586" w:type="dxa"/>
                </w:tcPr>
                <w:p w14:paraId="5BE4136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586" w:type="dxa"/>
                </w:tcPr>
                <w:p w14:paraId="57C8AF4E"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629" w:type="dxa"/>
                </w:tcPr>
                <w:p w14:paraId="48FA2438" w14:textId="77777777" w:rsidR="007505AD" w:rsidRPr="007505AD" w:rsidRDefault="007505AD" w:rsidP="007505AD">
                  <w:pPr>
                    <w:jc w:val="both"/>
                    <w:rPr>
                      <w:rFonts w:ascii="Times New Roman" w:hAnsi="Times New Roman"/>
                      <w:szCs w:val="24"/>
                      <w:lang w:eastAsia="lt-LT"/>
                    </w:rPr>
                  </w:pPr>
                </w:p>
              </w:tc>
              <w:tc>
                <w:tcPr>
                  <w:tcW w:w="1260" w:type="dxa"/>
                </w:tcPr>
                <w:p w14:paraId="3F4C4CD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1138" w:type="dxa"/>
                </w:tcPr>
                <w:p w14:paraId="6D2D8FED" w14:textId="77777777" w:rsidR="007505AD" w:rsidRPr="007505AD" w:rsidRDefault="007505AD" w:rsidP="007505AD">
                  <w:pPr>
                    <w:jc w:val="both"/>
                    <w:rPr>
                      <w:rFonts w:ascii="Times New Roman" w:hAnsi="Times New Roman"/>
                      <w:szCs w:val="24"/>
                      <w:lang w:eastAsia="lt-LT"/>
                    </w:rPr>
                  </w:pPr>
                </w:p>
              </w:tc>
              <w:tc>
                <w:tcPr>
                  <w:tcW w:w="938" w:type="dxa"/>
                </w:tcPr>
                <w:p w14:paraId="07F7688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949" w:type="dxa"/>
                </w:tcPr>
                <w:p w14:paraId="3972504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883" w:type="dxa"/>
                </w:tcPr>
                <w:p w14:paraId="717E549C"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15</w:t>
                  </w:r>
                </w:p>
              </w:tc>
              <w:tc>
                <w:tcPr>
                  <w:tcW w:w="983" w:type="dxa"/>
                </w:tcPr>
                <w:p w14:paraId="1680D3F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849" w:type="dxa"/>
                </w:tcPr>
                <w:p w14:paraId="674F945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r>
            <w:tr w:rsidR="00684377" w:rsidRPr="007505AD" w14:paraId="6621044A" w14:textId="77777777" w:rsidTr="00684377">
              <w:tc>
                <w:tcPr>
                  <w:tcW w:w="750" w:type="dxa"/>
                </w:tcPr>
                <w:p w14:paraId="2308500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Iki 50</w:t>
                  </w:r>
                </w:p>
              </w:tc>
              <w:tc>
                <w:tcPr>
                  <w:tcW w:w="536" w:type="dxa"/>
                </w:tcPr>
                <w:p w14:paraId="10F3787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586" w:type="dxa"/>
                </w:tcPr>
                <w:p w14:paraId="6760FEC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5</w:t>
                  </w:r>
                </w:p>
              </w:tc>
              <w:tc>
                <w:tcPr>
                  <w:tcW w:w="586" w:type="dxa"/>
                </w:tcPr>
                <w:p w14:paraId="0F1A6C0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629" w:type="dxa"/>
                </w:tcPr>
                <w:p w14:paraId="03AE7B85" w14:textId="77777777" w:rsidR="007505AD" w:rsidRPr="007505AD" w:rsidRDefault="007505AD" w:rsidP="007505AD">
                  <w:pPr>
                    <w:jc w:val="both"/>
                    <w:rPr>
                      <w:rFonts w:ascii="Times New Roman" w:hAnsi="Times New Roman"/>
                      <w:szCs w:val="24"/>
                      <w:lang w:eastAsia="lt-LT"/>
                    </w:rPr>
                  </w:pPr>
                </w:p>
              </w:tc>
              <w:tc>
                <w:tcPr>
                  <w:tcW w:w="1260" w:type="dxa"/>
                </w:tcPr>
                <w:p w14:paraId="57C55B4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1138" w:type="dxa"/>
                </w:tcPr>
                <w:p w14:paraId="494BBB50" w14:textId="77777777" w:rsidR="007505AD" w:rsidRPr="007505AD" w:rsidRDefault="007505AD" w:rsidP="007505AD">
                  <w:pPr>
                    <w:jc w:val="both"/>
                    <w:rPr>
                      <w:rFonts w:ascii="Times New Roman" w:hAnsi="Times New Roman"/>
                      <w:szCs w:val="24"/>
                      <w:lang w:eastAsia="lt-LT"/>
                    </w:rPr>
                  </w:pPr>
                </w:p>
              </w:tc>
              <w:tc>
                <w:tcPr>
                  <w:tcW w:w="938" w:type="dxa"/>
                </w:tcPr>
                <w:p w14:paraId="795DC3F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949" w:type="dxa"/>
                </w:tcPr>
                <w:p w14:paraId="1D3343F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883" w:type="dxa"/>
                </w:tcPr>
                <w:p w14:paraId="52C2B91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6</w:t>
                  </w:r>
                </w:p>
              </w:tc>
              <w:tc>
                <w:tcPr>
                  <w:tcW w:w="983" w:type="dxa"/>
                </w:tcPr>
                <w:p w14:paraId="13436BD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849" w:type="dxa"/>
                </w:tcPr>
                <w:p w14:paraId="1C8CF1B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r>
          </w:tbl>
          <w:p w14:paraId="1BAE87CA" w14:textId="77777777" w:rsidR="007505AD" w:rsidRPr="007505AD" w:rsidRDefault="007505AD" w:rsidP="007505AD">
            <w:pPr>
              <w:jc w:val="both"/>
              <w:rPr>
                <w:rFonts w:ascii="Times New Roman" w:hAnsi="Times New Roman"/>
                <w:sz w:val="24"/>
                <w:szCs w:val="24"/>
                <w:lang w:eastAsia="lt-LT"/>
              </w:rPr>
            </w:pPr>
          </w:p>
          <w:p w14:paraId="119C225C" w14:textId="63E1F056" w:rsidR="007505AD" w:rsidRPr="007505AD" w:rsidRDefault="007505AD" w:rsidP="007505AD">
            <w:pPr>
              <w:jc w:val="both"/>
              <w:rPr>
                <w:rFonts w:ascii="Times New Roman" w:hAnsi="Times New Roman"/>
                <w:sz w:val="24"/>
                <w:szCs w:val="24"/>
                <w:lang w:eastAsia="lt-LT"/>
              </w:rPr>
            </w:pPr>
            <w:r w:rsidRPr="007505AD">
              <w:rPr>
                <w:rFonts w:ascii="Times New Roman" w:hAnsi="Times New Roman"/>
                <w:sz w:val="24"/>
                <w:szCs w:val="24"/>
                <w:lang w:eastAsia="lt-LT"/>
              </w:rPr>
              <w:t>Iš viso buvo pasirinkta 84 valstybiniai brandos egzaminai. Iš jų išlaikyta 62 ( 74 proc.)  Vienam abiturientui tenka 2,9 valstybiniai egzaminai. Palyginus su 202</w:t>
            </w:r>
            <w:r w:rsidR="009C0B87">
              <w:rPr>
                <w:rFonts w:ascii="Times New Roman" w:hAnsi="Times New Roman"/>
                <w:sz w:val="24"/>
                <w:szCs w:val="24"/>
                <w:lang w:eastAsia="lt-LT"/>
              </w:rPr>
              <w:t>4</w:t>
            </w:r>
            <w:r w:rsidRPr="007505AD">
              <w:rPr>
                <w:rFonts w:ascii="Times New Roman" w:hAnsi="Times New Roman"/>
                <w:sz w:val="24"/>
                <w:szCs w:val="24"/>
                <w:lang w:eastAsia="lt-LT"/>
              </w:rPr>
              <w:t>/202</w:t>
            </w:r>
            <w:r w:rsidR="009C0B87">
              <w:rPr>
                <w:rFonts w:ascii="Times New Roman" w:hAnsi="Times New Roman"/>
                <w:sz w:val="24"/>
                <w:szCs w:val="24"/>
                <w:lang w:eastAsia="lt-LT"/>
              </w:rPr>
              <w:t>5</w:t>
            </w:r>
            <w:r w:rsidRPr="007505AD">
              <w:rPr>
                <w:rFonts w:ascii="Times New Roman" w:hAnsi="Times New Roman"/>
                <w:sz w:val="24"/>
                <w:szCs w:val="24"/>
                <w:lang w:eastAsia="lt-LT"/>
              </w:rPr>
              <w:t xml:space="preserve"> m. m. rezultatai pablogėjo. </w:t>
            </w:r>
          </w:p>
          <w:p w14:paraId="2DDECBF6" w14:textId="77777777" w:rsidR="007505AD" w:rsidRDefault="007505AD" w:rsidP="007505AD">
            <w:pPr>
              <w:jc w:val="both"/>
              <w:rPr>
                <w:rFonts w:ascii="Times New Roman" w:hAnsi="Times New Roman"/>
                <w:b/>
                <w:sz w:val="24"/>
                <w:szCs w:val="24"/>
                <w:lang w:eastAsia="lt-LT"/>
              </w:rPr>
            </w:pPr>
          </w:p>
          <w:p w14:paraId="57435A1B" w14:textId="77777777" w:rsidR="007505AD" w:rsidRDefault="007505AD" w:rsidP="007505AD">
            <w:pPr>
              <w:jc w:val="both"/>
              <w:rPr>
                <w:rFonts w:ascii="Times New Roman" w:hAnsi="Times New Roman"/>
                <w:b/>
                <w:sz w:val="24"/>
                <w:szCs w:val="24"/>
                <w:lang w:eastAsia="lt-LT"/>
              </w:rPr>
            </w:pPr>
            <w:r w:rsidRPr="007505AD">
              <w:rPr>
                <w:rFonts w:ascii="Times New Roman" w:hAnsi="Times New Roman"/>
                <w:b/>
                <w:sz w:val="24"/>
                <w:szCs w:val="24"/>
                <w:lang w:eastAsia="lt-LT"/>
              </w:rPr>
              <w:t xml:space="preserve">TOLIMESNĖ ABITURIENTŲ VEIKLA </w:t>
            </w:r>
          </w:p>
          <w:p w14:paraId="7F85231A" w14:textId="77777777" w:rsidR="00062F56" w:rsidRPr="007505AD" w:rsidRDefault="00062F56" w:rsidP="007505AD">
            <w:pPr>
              <w:jc w:val="both"/>
              <w:rPr>
                <w:rFonts w:ascii="Times New Roman" w:hAnsi="Times New Roman"/>
                <w:b/>
                <w:sz w:val="24"/>
                <w:szCs w:val="24"/>
                <w:lang w:eastAsia="lt-LT"/>
              </w:rPr>
            </w:pPr>
          </w:p>
          <w:tbl>
            <w:tblPr>
              <w:tblStyle w:val="Lentelstinklelis"/>
              <w:tblW w:w="8957" w:type="dxa"/>
              <w:tblLook w:val="04A0" w:firstRow="1" w:lastRow="0" w:firstColumn="1" w:lastColumn="0" w:noHBand="0" w:noVBand="1"/>
            </w:tblPr>
            <w:tblGrid>
              <w:gridCol w:w="561"/>
              <w:gridCol w:w="1042"/>
              <w:gridCol w:w="1069"/>
              <w:gridCol w:w="1695"/>
              <w:gridCol w:w="1259"/>
              <w:gridCol w:w="1279"/>
              <w:gridCol w:w="943"/>
              <w:gridCol w:w="1109"/>
            </w:tblGrid>
            <w:tr w:rsidR="00062F56" w:rsidRPr="007505AD" w14:paraId="36D9D235" w14:textId="78E05706" w:rsidTr="00BC2702">
              <w:trPr>
                <w:trHeight w:val="284"/>
              </w:trPr>
              <w:tc>
                <w:tcPr>
                  <w:tcW w:w="568" w:type="dxa"/>
                  <w:vMerge w:val="restart"/>
                  <w:tcBorders>
                    <w:top w:val="single" w:sz="4" w:space="0" w:color="auto"/>
                    <w:left w:val="single" w:sz="4" w:space="0" w:color="auto"/>
                    <w:bottom w:val="single" w:sz="4" w:space="0" w:color="auto"/>
                    <w:right w:val="single" w:sz="4" w:space="0" w:color="auto"/>
                  </w:tcBorders>
                  <w:hideMark/>
                </w:tcPr>
                <w:p w14:paraId="4DE4B16C" w14:textId="77777777" w:rsidR="00062F56" w:rsidRPr="007505AD" w:rsidRDefault="00062F56" w:rsidP="007505AD">
                  <w:pPr>
                    <w:jc w:val="both"/>
                    <w:rPr>
                      <w:rFonts w:ascii="Times New Roman" w:hAnsi="Times New Roman"/>
                      <w:b/>
                      <w:szCs w:val="24"/>
                      <w:lang w:eastAsia="lt-LT"/>
                    </w:rPr>
                  </w:pPr>
                  <w:proofErr w:type="spellStart"/>
                  <w:r w:rsidRPr="007505AD">
                    <w:rPr>
                      <w:rFonts w:ascii="Times New Roman" w:hAnsi="Times New Roman"/>
                      <w:b/>
                      <w:szCs w:val="24"/>
                      <w:lang w:eastAsia="lt-LT"/>
                    </w:rPr>
                    <w:t>Eil</w:t>
                  </w:r>
                  <w:proofErr w:type="spellEnd"/>
                  <w:r w:rsidRPr="007505AD">
                    <w:rPr>
                      <w:rFonts w:ascii="Times New Roman" w:hAnsi="Times New Roman"/>
                      <w:b/>
                      <w:szCs w:val="24"/>
                      <w:lang w:eastAsia="lt-LT"/>
                    </w:rPr>
                    <w:t>.</w:t>
                  </w:r>
                </w:p>
                <w:p w14:paraId="5977607D" w14:textId="77777777" w:rsidR="00062F56" w:rsidRPr="007505AD" w:rsidRDefault="00062F56" w:rsidP="007505AD">
                  <w:pPr>
                    <w:jc w:val="both"/>
                    <w:rPr>
                      <w:rFonts w:ascii="Times New Roman" w:hAnsi="Times New Roman"/>
                      <w:b/>
                      <w:szCs w:val="24"/>
                      <w:lang w:eastAsia="lt-LT"/>
                    </w:rPr>
                  </w:pPr>
                  <w:proofErr w:type="spellStart"/>
                  <w:r w:rsidRPr="007505AD">
                    <w:rPr>
                      <w:rFonts w:ascii="Times New Roman" w:hAnsi="Times New Roman"/>
                      <w:b/>
                      <w:szCs w:val="24"/>
                      <w:lang w:eastAsia="lt-LT"/>
                    </w:rPr>
                    <w:t>nr</w:t>
                  </w:r>
                  <w:proofErr w:type="spellEnd"/>
                  <w:r w:rsidRPr="007505AD">
                    <w:rPr>
                      <w:rFonts w:ascii="Times New Roman" w:hAnsi="Times New Roman"/>
                      <w:b/>
                      <w:szCs w:val="24"/>
                      <w:lang w:eastAsia="lt-LT"/>
                    </w:rPr>
                    <w:t>.</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53BD7699" w14:textId="77777777" w:rsidR="00062F56" w:rsidRPr="007505AD" w:rsidRDefault="00062F56" w:rsidP="007505AD">
                  <w:pPr>
                    <w:jc w:val="both"/>
                    <w:rPr>
                      <w:rFonts w:ascii="Times New Roman" w:hAnsi="Times New Roman"/>
                      <w:b/>
                      <w:szCs w:val="24"/>
                      <w:lang w:eastAsia="lt-LT"/>
                    </w:rPr>
                  </w:pPr>
                  <w:proofErr w:type="spellStart"/>
                  <w:r w:rsidRPr="007505AD">
                    <w:rPr>
                      <w:rFonts w:ascii="Times New Roman" w:hAnsi="Times New Roman"/>
                      <w:b/>
                      <w:szCs w:val="24"/>
                      <w:lang w:eastAsia="lt-LT"/>
                    </w:rPr>
                    <w:t>Abitur</w:t>
                  </w:r>
                  <w:proofErr w:type="spellEnd"/>
                  <w:r w:rsidRPr="007505AD">
                    <w:rPr>
                      <w:rFonts w:ascii="Times New Roman" w:hAnsi="Times New Roman"/>
                      <w:b/>
                      <w:szCs w:val="24"/>
                      <w:lang w:eastAsia="lt-LT"/>
                    </w:rPr>
                    <w:t>. sk.</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267BA799" w14:textId="77777777"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Gavo atestatus</w:t>
                  </w:r>
                </w:p>
              </w:tc>
              <w:tc>
                <w:tcPr>
                  <w:tcW w:w="4256" w:type="dxa"/>
                  <w:gridSpan w:val="3"/>
                  <w:tcBorders>
                    <w:top w:val="single" w:sz="4" w:space="0" w:color="auto"/>
                    <w:left w:val="single" w:sz="4" w:space="0" w:color="auto"/>
                    <w:bottom w:val="single" w:sz="4" w:space="0" w:color="auto"/>
                    <w:right w:val="single" w:sz="4" w:space="0" w:color="auto"/>
                  </w:tcBorders>
                  <w:hideMark/>
                </w:tcPr>
                <w:p w14:paraId="70D94E27" w14:textId="77777777"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 xml:space="preserve">Mokosi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B982980" w14:textId="77777777"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Dirba</w:t>
                  </w:r>
                </w:p>
              </w:tc>
              <w:tc>
                <w:tcPr>
                  <w:tcW w:w="990" w:type="dxa"/>
                  <w:vMerge w:val="restart"/>
                  <w:tcBorders>
                    <w:top w:val="single" w:sz="4" w:space="0" w:color="auto"/>
                    <w:left w:val="single" w:sz="4" w:space="0" w:color="auto"/>
                    <w:right w:val="single" w:sz="4" w:space="0" w:color="auto"/>
                  </w:tcBorders>
                </w:tcPr>
                <w:p w14:paraId="517766C8" w14:textId="67F313C4"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Nedirba, nesimoko</w:t>
                  </w:r>
                </w:p>
              </w:tc>
            </w:tr>
            <w:tr w:rsidR="00062F56" w:rsidRPr="007505AD" w14:paraId="115598A1" w14:textId="6CAEEC2F" w:rsidTr="00C80F5B">
              <w:trPr>
                <w:trHeight w:val="31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62146B" w14:textId="77777777" w:rsidR="00062F56" w:rsidRPr="007505AD" w:rsidRDefault="00062F56" w:rsidP="007505AD">
                  <w:pPr>
                    <w:jc w:val="both"/>
                    <w:rPr>
                      <w:rFonts w:ascii="Times New Roman" w:hAnsi="Times New Roman"/>
                      <w:b/>
                      <w:szCs w:val="24"/>
                      <w:lang w:eastAsia="lt-LT"/>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6B62C8F" w14:textId="77777777" w:rsidR="00062F56" w:rsidRPr="007505AD" w:rsidRDefault="00062F56" w:rsidP="007505AD">
                  <w:pPr>
                    <w:jc w:val="both"/>
                    <w:rPr>
                      <w:rFonts w:ascii="Times New Roman" w:hAnsi="Times New Roman"/>
                      <w:b/>
                      <w:szCs w:val="24"/>
                      <w:lang w:eastAsia="lt-LT"/>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5D81BB3" w14:textId="77777777" w:rsidR="00062F56" w:rsidRPr="007505AD" w:rsidRDefault="00062F56" w:rsidP="007505AD">
                  <w:pPr>
                    <w:jc w:val="both"/>
                    <w:rPr>
                      <w:rFonts w:ascii="Times New Roman" w:hAnsi="Times New Roman"/>
                      <w:b/>
                      <w:szCs w:val="24"/>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073C9CF9" w14:textId="4B81BCD3"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Universitetuose</w:t>
                  </w:r>
                </w:p>
              </w:tc>
              <w:tc>
                <w:tcPr>
                  <w:tcW w:w="1276" w:type="dxa"/>
                  <w:tcBorders>
                    <w:top w:val="single" w:sz="4" w:space="0" w:color="auto"/>
                    <w:left w:val="single" w:sz="4" w:space="0" w:color="auto"/>
                    <w:bottom w:val="single" w:sz="4" w:space="0" w:color="auto"/>
                    <w:right w:val="single" w:sz="4" w:space="0" w:color="auto"/>
                  </w:tcBorders>
                  <w:hideMark/>
                </w:tcPr>
                <w:p w14:paraId="3B5EC211" w14:textId="77777777"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Kolegijose</w:t>
                  </w:r>
                </w:p>
              </w:tc>
              <w:tc>
                <w:tcPr>
                  <w:tcW w:w="1279" w:type="dxa"/>
                  <w:tcBorders>
                    <w:top w:val="single" w:sz="4" w:space="0" w:color="auto"/>
                    <w:left w:val="single" w:sz="4" w:space="0" w:color="auto"/>
                    <w:bottom w:val="single" w:sz="4" w:space="0" w:color="auto"/>
                    <w:right w:val="single" w:sz="4" w:space="0" w:color="auto"/>
                  </w:tcBorders>
                  <w:hideMark/>
                </w:tcPr>
                <w:p w14:paraId="3D47D633" w14:textId="77777777" w:rsidR="00062F56" w:rsidRPr="007505AD" w:rsidRDefault="00062F56" w:rsidP="007505AD">
                  <w:pPr>
                    <w:jc w:val="both"/>
                    <w:rPr>
                      <w:rFonts w:ascii="Times New Roman" w:hAnsi="Times New Roman"/>
                      <w:b/>
                      <w:szCs w:val="24"/>
                      <w:lang w:eastAsia="lt-LT"/>
                    </w:rPr>
                  </w:pPr>
                  <w:r w:rsidRPr="007505AD">
                    <w:rPr>
                      <w:rFonts w:ascii="Times New Roman" w:hAnsi="Times New Roman"/>
                      <w:b/>
                      <w:szCs w:val="24"/>
                      <w:lang w:eastAsia="lt-LT"/>
                    </w:rPr>
                    <w:t>Profesinėse</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7F13C12" w14:textId="77777777" w:rsidR="00062F56" w:rsidRPr="007505AD" w:rsidRDefault="00062F56" w:rsidP="007505AD">
                  <w:pPr>
                    <w:jc w:val="both"/>
                    <w:rPr>
                      <w:rFonts w:ascii="Times New Roman" w:hAnsi="Times New Roman"/>
                      <w:b/>
                      <w:szCs w:val="24"/>
                      <w:lang w:eastAsia="lt-LT"/>
                    </w:rPr>
                  </w:pPr>
                </w:p>
              </w:tc>
              <w:tc>
                <w:tcPr>
                  <w:tcW w:w="990" w:type="dxa"/>
                  <w:vMerge/>
                  <w:tcBorders>
                    <w:left w:val="single" w:sz="4" w:space="0" w:color="auto"/>
                    <w:bottom w:val="single" w:sz="4" w:space="0" w:color="auto"/>
                    <w:right w:val="single" w:sz="4" w:space="0" w:color="auto"/>
                  </w:tcBorders>
                </w:tcPr>
                <w:p w14:paraId="0DA7A5A3" w14:textId="77777777" w:rsidR="00062F56" w:rsidRPr="007505AD" w:rsidRDefault="00062F56" w:rsidP="007505AD">
                  <w:pPr>
                    <w:jc w:val="both"/>
                    <w:rPr>
                      <w:rFonts w:ascii="Times New Roman" w:hAnsi="Times New Roman"/>
                      <w:b/>
                      <w:szCs w:val="24"/>
                      <w:lang w:eastAsia="lt-LT"/>
                    </w:rPr>
                  </w:pPr>
                </w:p>
              </w:tc>
            </w:tr>
            <w:tr w:rsidR="00062F56" w:rsidRPr="007505AD" w14:paraId="740552CE" w14:textId="738A1AAE" w:rsidTr="00062F56">
              <w:trPr>
                <w:trHeight w:val="266"/>
              </w:trPr>
              <w:tc>
                <w:tcPr>
                  <w:tcW w:w="568" w:type="dxa"/>
                  <w:tcBorders>
                    <w:top w:val="single" w:sz="4" w:space="0" w:color="auto"/>
                    <w:left w:val="single" w:sz="4" w:space="0" w:color="auto"/>
                    <w:bottom w:val="single" w:sz="4" w:space="0" w:color="auto"/>
                    <w:right w:val="single" w:sz="4" w:space="0" w:color="auto"/>
                  </w:tcBorders>
                  <w:vAlign w:val="center"/>
                </w:tcPr>
                <w:p w14:paraId="1BCD0BF7" w14:textId="77777777" w:rsidR="00062F56" w:rsidRPr="007505AD" w:rsidRDefault="00062F56" w:rsidP="007505AD">
                  <w:pPr>
                    <w:jc w:val="both"/>
                    <w:rPr>
                      <w:rFonts w:ascii="Times New Roman" w:hAnsi="Times New Roman"/>
                      <w:b/>
                      <w:szCs w:val="24"/>
                      <w:lang w:eastAsia="lt-LT"/>
                    </w:rPr>
                  </w:pPr>
                </w:p>
              </w:tc>
              <w:tc>
                <w:tcPr>
                  <w:tcW w:w="1078" w:type="dxa"/>
                  <w:tcBorders>
                    <w:top w:val="single" w:sz="4" w:space="0" w:color="auto"/>
                    <w:left w:val="single" w:sz="4" w:space="0" w:color="auto"/>
                    <w:bottom w:val="single" w:sz="4" w:space="0" w:color="auto"/>
                    <w:right w:val="single" w:sz="4" w:space="0" w:color="auto"/>
                  </w:tcBorders>
                  <w:vAlign w:val="center"/>
                </w:tcPr>
                <w:p w14:paraId="2450D468" w14:textId="77777777" w:rsidR="00062F56" w:rsidRPr="007505AD" w:rsidRDefault="00062F56" w:rsidP="007505AD">
                  <w:pPr>
                    <w:jc w:val="both"/>
                    <w:rPr>
                      <w:rFonts w:ascii="Times New Roman" w:hAnsi="Times New Roman"/>
                      <w:szCs w:val="24"/>
                      <w:lang w:eastAsia="lt-LT"/>
                    </w:rPr>
                  </w:pPr>
                  <w:r w:rsidRPr="007505AD">
                    <w:rPr>
                      <w:rFonts w:ascii="Times New Roman" w:hAnsi="Times New Roman"/>
                      <w:szCs w:val="24"/>
                      <w:lang w:eastAsia="lt-LT"/>
                    </w:rPr>
                    <w:t>29</w:t>
                  </w:r>
                </w:p>
              </w:tc>
              <w:tc>
                <w:tcPr>
                  <w:tcW w:w="1075" w:type="dxa"/>
                  <w:tcBorders>
                    <w:top w:val="single" w:sz="4" w:space="0" w:color="auto"/>
                    <w:left w:val="single" w:sz="4" w:space="0" w:color="auto"/>
                    <w:bottom w:val="single" w:sz="4" w:space="0" w:color="auto"/>
                    <w:right w:val="single" w:sz="4" w:space="0" w:color="auto"/>
                  </w:tcBorders>
                  <w:vAlign w:val="center"/>
                </w:tcPr>
                <w:p w14:paraId="4BF14CCF" w14:textId="77777777" w:rsidR="00062F56" w:rsidRPr="007505AD" w:rsidRDefault="00062F56" w:rsidP="007505AD">
                  <w:pPr>
                    <w:jc w:val="both"/>
                    <w:rPr>
                      <w:rFonts w:ascii="Times New Roman" w:hAnsi="Times New Roman"/>
                      <w:szCs w:val="24"/>
                      <w:lang w:eastAsia="lt-LT"/>
                    </w:rPr>
                  </w:pPr>
                  <w:r w:rsidRPr="007505AD">
                    <w:rPr>
                      <w:rFonts w:ascii="Times New Roman" w:hAnsi="Times New Roman"/>
                      <w:szCs w:val="24"/>
                      <w:lang w:eastAsia="lt-LT"/>
                    </w:rPr>
                    <w:t>18</w:t>
                  </w:r>
                </w:p>
              </w:tc>
              <w:tc>
                <w:tcPr>
                  <w:tcW w:w="1701" w:type="dxa"/>
                  <w:tcBorders>
                    <w:top w:val="single" w:sz="4" w:space="0" w:color="auto"/>
                    <w:left w:val="single" w:sz="4" w:space="0" w:color="auto"/>
                    <w:bottom w:val="single" w:sz="4" w:space="0" w:color="auto"/>
                    <w:right w:val="single" w:sz="4" w:space="0" w:color="auto"/>
                  </w:tcBorders>
                </w:tcPr>
                <w:p w14:paraId="031C6F6E" w14:textId="77777777" w:rsidR="00062F56" w:rsidRPr="007505AD" w:rsidRDefault="00062F56" w:rsidP="007505AD">
                  <w:pPr>
                    <w:jc w:val="both"/>
                    <w:rPr>
                      <w:rFonts w:ascii="Times New Roman" w:hAnsi="Times New Roman"/>
                      <w:szCs w:val="24"/>
                      <w:lang w:eastAsia="lt-LT"/>
                    </w:rPr>
                  </w:pPr>
                  <w:r w:rsidRPr="007505AD">
                    <w:rPr>
                      <w:rFonts w:ascii="Times New Roman" w:hAnsi="Times New Roman"/>
                      <w:szCs w:val="24"/>
                      <w:lang w:eastAsia="lt-LT"/>
                    </w:rPr>
                    <w:t>9</w:t>
                  </w:r>
                </w:p>
              </w:tc>
              <w:tc>
                <w:tcPr>
                  <w:tcW w:w="1276" w:type="dxa"/>
                  <w:tcBorders>
                    <w:top w:val="single" w:sz="4" w:space="0" w:color="auto"/>
                    <w:left w:val="single" w:sz="4" w:space="0" w:color="auto"/>
                    <w:bottom w:val="single" w:sz="4" w:space="0" w:color="auto"/>
                    <w:right w:val="single" w:sz="4" w:space="0" w:color="auto"/>
                  </w:tcBorders>
                </w:tcPr>
                <w:p w14:paraId="74EB7459" w14:textId="77777777" w:rsidR="00062F56" w:rsidRPr="007505AD" w:rsidRDefault="00062F56" w:rsidP="007505AD">
                  <w:pPr>
                    <w:jc w:val="both"/>
                    <w:rPr>
                      <w:rFonts w:ascii="Times New Roman" w:hAnsi="Times New Roman"/>
                      <w:szCs w:val="24"/>
                      <w:lang w:eastAsia="lt-LT"/>
                    </w:rPr>
                  </w:pPr>
                </w:p>
              </w:tc>
              <w:tc>
                <w:tcPr>
                  <w:tcW w:w="1279" w:type="dxa"/>
                  <w:tcBorders>
                    <w:top w:val="single" w:sz="4" w:space="0" w:color="auto"/>
                    <w:left w:val="single" w:sz="4" w:space="0" w:color="auto"/>
                    <w:bottom w:val="single" w:sz="4" w:space="0" w:color="auto"/>
                    <w:right w:val="single" w:sz="4" w:space="0" w:color="auto"/>
                  </w:tcBorders>
                </w:tcPr>
                <w:p w14:paraId="07DB6CAE" w14:textId="77777777" w:rsidR="00062F56" w:rsidRPr="007505AD" w:rsidRDefault="00062F56"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990" w:type="dxa"/>
                  <w:tcBorders>
                    <w:top w:val="single" w:sz="4" w:space="0" w:color="auto"/>
                    <w:left w:val="single" w:sz="4" w:space="0" w:color="auto"/>
                    <w:bottom w:val="single" w:sz="4" w:space="0" w:color="auto"/>
                    <w:right w:val="single" w:sz="4" w:space="0" w:color="auto"/>
                  </w:tcBorders>
                  <w:vAlign w:val="center"/>
                </w:tcPr>
                <w:p w14:paraId="07E4FA73" w14:textId="77777777" w:rsidR="00062F56" w:rsidRPr="007505AD" w:rsidRDefault="00062F56" w:rsidP="007505AD">
                  <w:pPr>
                    <w:jc w:val="both"/>
                    <w:rPr>
                      <w:rFonts w:ascii="Times New Roman" w:hAnsi="Times New Roman"/>
                      <w:szCs w:val="24"/>
                      <w:lang w:eastAsia="lt-LT"/>
                    </w:rPr>
                  </w:pPr>
                  <w:r w:rsidRPr="007505AD">
                    <w:rPr>
                      <w:rFonts w:ascii="Times New Roman" w:hAnsi="Times New Roman"/>
                      <w:szCs w:val="24"/>
                      <w:lang w:eastAsia="lt-LT"/>
                    </w:rPr>
                    <w:t>17</w:t>
                  </w:r>
                </w:p>
              </w:tc>
              <w:tc>
                <w:tcPr>
                  <w:tcW w:w="990" w:type="dxa"/>
                  <w:tcBorders>
                    <w:top w:val="single" w:sz="4" w:space="0" w:color="auto"/>
                    <w:left w:val="single" w:sz="4" w:space="0" w:color="auto"/>
                    <w:bottom w:val="single" w:sz="4" w:space="0" w:color="auto"/>
                    <w:right w:val="single" w:sz="4" w:space="0" w:color="auto"/>
                  </w:tcBorders>
                </w:tcPr>
                <w:p w14:paraId="142E7575" w14:textId="77777777" w:rsidR="00062F56" w:rsidRPr="007505AD" w:rsidRDefault="00062F56" w:rsidP="007505AD">
                  <w:pPr>
                    <w:jc w:val="both"/>
                    <w:rPr>
                      <w:rFonts w:ascii="Times New Roman" w:hAnsi="Times New Roman"/>
                      <w:szCs w:val="24"/>
                      <w:lang w:eastAsia="lt-LT"/>
                    </w:rPr>
                  </w:pPr>
                </w:p>
              </w:tc>
            </w:tr>
          </w:tbl>
          <w:p w14:paraId="0B46A5AC" w14:textId="77777777" w:rsidR="007505AD" w:rsidRDefault="007505AD" w:rsidP="007505AD">
            <w:pPr>
              <w:jc w:val="both"/>
              <w:rPr>
                <w:rFonts w:ascii="Times New Roman" w:hAnsi="Times New Roman"/>
                <w:b/>
                <w:sz w:val="24"/>
                <w:szCs w:val="24"/>
                <w:lang w:eastAsia="lt-LT"/>
              </w:rPr>
            </w:pPr>
          </w:p>
          <w:p w14:paraId="304E5C47" w14:textId="77777777" w:rsidR="007505AD" w:rsidRPr="007505AD" w:rsidRDefault="007505AD" w:rsidP="007505AD">
            <w:pPr>
              <w:jc w:val="both"/>
              <w:rPr>
                <w:rFonts w:ascii="Times New Roman" w:hAnsi="Times New Roman"/>
                <w:b/>
                <w:sz w:val="24"/>
                <w:szCs w:val="24"/>
                <w:lang w:eastAsia="lt-LT"/>
              </w:rPr>
            </w:pPr>
            <w:r w:rsidRPr="007505AD">
              <w:rPr>
                <w:rFonts w:ascii="Times New Roman" w:hAnsi="Times New Roman"/>
                <w:b/>
                <w:sz w:val="24"/>
                <w:szCs w:val="24"/>
                <w:lang w:eastAsia="lt-LT"/>
              </w:rPr>
              <w:t>PUPP rezultatai:</w:t>
            </w:r>
          </w:p>
          <w:tbl>
            <w:tblPr>
              <w:tblStyle w:val="Lentelstinklelis"/>
              <w:tblW w:w="0" w:type="auto"/>
              <w:tblLook w:val="04A0" w:firstRow="1" w:lastRow="0" w:firstColumn="1" w:lastColumn="0" w:noHBand="0" w:noVBand="1"/>
            </w:tblPr>
            <w:tblGrid>
              <w:gridCol w:w="1381"/>
              <w:gridCol w:w="1272"/>
              <w:gridCol w:w="920"/>
              <w:gridCol w:w="709"/>
              <w:gridCol w:w="708"/>
              <w:gridCol w:w="709"/>
              <w:gridCol w:w="709"/>
              <w:gridCol w:w="709"/>
              <w:gridCol w:w="708"/>
              <w:gridCol w:w="567"/>
              <w:gridCol w:w="851"/>
            </w:tblGrid>
            <w:tr w:rsidR="007505AD" w:rsidRPr="007505AD" w14:paraId="799F0774" w14:textId="77777777" w:rsidTr="00684377">
              <w:tc>
                <w:tcPr>
                  <w:tcW w:w="1381" w:type="dxa"/>
                </w:tcPr>
                <w:p w14:paraId="4936CA6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PUPP</w:t>
                  </w:r>
                </w:p>
              </w:tc>
              <w:tc>
                <w:tcPr>
                  <w:tcW w:w="1272" w:type="dxa"/>
                </w:tcPr>
                <w:p w14:paraId="55FF137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Mok. sk. klasėje</w:t>
                  </w:r>
                </w:p>
              </w:tc>
              <w:tc>
                <w:tcPr>
                  <w:tcW w:w="920" w:type="dxa"/>
                </w:tcPr>
                <w:p w14:paraId="359A1AAA"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Laikė PUPP</w:t>
                  </w:r>
                </w:p>
              </w:tc>
              <w:tc>
                <w:tcPr>
                  <w:tcW w:w="709" w:type="dxa"/>
                </w:tcPr>
                <w:p w14:paraId="73FDB73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10</w:t>
                  </w:r>
                </w:p>
              </w:tc>
              <w:tc>
                <w:tcPr>
                  <w:tcW w:w="708" w:type="dxa"/>
                </w:tcPr>
                <w:p w14:paraId="676A691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9</w:t>
                  </w:r>
                </w:p>
              </w:tc>
              <w:tc>
                <w:tcPr>
                  <w:tcW w:w="709" w:type="dxa"/>
                </w:tcPr>
                <w:p w14:paraId="784E3C2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w:t>
                  </w:r>
                </w:p>
              </w:tc>
              <w:tc>
                <w:tcPr>
                  <w:tcW w:w="709" w:type="dxa"/>
                </w:tcPr>
                <w:p w14:paraId="6C66386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7</w:t>
                  </w:r>
                </w:p>
              </w:tc>
              <w:tc>
                <w:tcPr>
                  <w:tcW w:w="709" w:type="dxa"/>
                </w:tcPr>
                <w:p w14:paraId="288E7CB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6</w:t>
                  </w:r>
                </w:p>
              </w:tc>
              <w:tc>
                <w:tcPr>
                  <w:tcW w:w="708" w:type="dxa"/>
                </w:tcPr>
                <w:p w14:paraId="7D5271D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5</w:t>
                  </w:r>
                </w:p>
              </w:tc>
              <w:tc>
                <w:tcPr>
                  <w:tcW w:w="567" w:type="dxa"/>
                </w:tcPr>
                <w:p w14:paraId="5EE5E8E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4</w:t>
                  </w:r>
                </w:p>
              </w:tc>
              <w:tc>
                <w:tcPr>
                  <w:tcW w:w="851" w:type="dxa"/>
                </w:tcPr>
                <w:p w14:paraId="352578F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3-1</w:t>
                  </w:r>
                </w:p>
              </w:tc>
            </w:tr>
            <w:tr w:rsidR="007505AD" w:rsidRPr="007505AD" w14:paraId="152DD623" w14:textId="77777777" w:rsidTr="00684377">
              <w:tc>
                <w:tcPr>
                  <w:tcW w:w="1381" w:type="dxa"/>
                </w:tcPr>
                <w:p w14:paraId="64EDD7E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Lietuvių k. ir literatūra</w:t>
                  </w:r>
                </w:p>
              </w:tc>
              <w:tc>
                <w:tcPr>
                  <w:tcW w:w="1272" w:type="dxa"/>
                </w:tcPr>
                <w:p w14:paraId="1380FFB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920" w:type="dxa"/>
                </w:tcPr>
                <w:p w14:paraId="56DE721C"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709" w:type="dxa"/>
                </w:tcPr>
                <w:p w14:paraId="2ECC6E3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c>
                <w:tcPr>
                  <w:tcW w:w="708" w:type="dxa"/>
                </w:tcPr>
                <w:p w14:paraId="73AD3035"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709" w:type="dxa"/>
                </w:tcPr>
                <w:p w14:paraId="561F679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5</w:t>
                  </w:r>
                </w:p>
              </w:tc>
              <w:tc>
                <w:tcPr>
                  <w:tcW w:w="709" w:type="dxa"/>
                </w:tcPr>
                <w:p w14:paraId="0DD64CA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9</w:t>
                  </w:r>
                </w:p>
              </w:tc>
              <w:tc>
                <w:tcPr>
                  <w:tcW w:w="709" w:type="dxa"/>
                </w:tcPr>
                <w:p w14:paraId="71473DA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708" w:type="dxa"/>
                </w:tcPr>
                <w:p w14:paraId="5514A567"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9</w:t>
                  </w:r>
                </w:p>
              </w:tc>
              <w:tc>
                <w:tcPr>
                  <w:tcW w:w="567" w:type="dxa"/>
                </w:tcPr>
                <w:p w14:paraId="141A3EC1"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6</w:t>
                  </w:r>
                </w:p>
              </w:tc>
              <w:tc>
                <w:tcPr>
                  <w:tcW w:w="851" w:type="dxa"/>
                </w:tcPr>
                <w:p w14:paraId="4DE63FE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r>
            <w:tr w:rsidR="007505AD" w:rsidRPr="007505AD" w14:paraId="6B222C6F" w14:textId="77777777" w:rsidTr="00684377">
              <w:tc>
                <w:tcPr>
                  <w:tcW w:w="1381" w:type="dxa"/>
                </w:tcPr>
                <w:p w14:paraId="1A7CBB0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Gimtoji k.    ( lenkų)</w:t>
                  </w:r>
                </w:p>
              </w:tc>
              <w:tc>
                <w:tcPr>
                  <w:tcW w:w="1272" w:type="dxa"/>
                </w:tcPr>
                <w:p w14:paraId="3E20E6B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920" w:type="dxa"/>
                </w:tcPr>
                <w:p w14:paraId="0F400A7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709" w:type="dxa"/>
                </w:tcPr>
                <w:p w14:paraId="26DF61F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708" w:type="dxa"/>
                </w:tcPr>
                <w:p w14:paraId="62BDDA3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w:t>
                  </w:r>
                </w:p>
              </w:tc>
              <w:tc>
                <w:tcPr>
                  <w:tcW w:w="709" w:type="dxa"/>
                </w:tcPr>
                <w:p w14:paraId="2868F3CE"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w:t>
                  </w:r>
                </w:p>
              </w:tc>
              <w:tc>
                <w:tcPr>
                  <w:tcW w:w="709" w:type="dxa"/>
                </w:tcPr>
                <w:p w14:paraId="5D5DE36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4</w:t>
                  </w:r>
                </w:p>
              </w:tc>
              <w:tc>
                <w:tcPr>
                  <w:tcW w:w="709" w:type="dxa"/>
                </w:tcPr>
                <w:p w14:paraId="75EAB246"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708" w:type="dxa"/>
                </w:tcPr>
                <w:p w14:paraId="47C613E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6</w:t>
                  </w:r>
                </w:p>
              </w:tc>
              <w:tc>
                <w:tcPr>
                  <w:tcW w:w="567" w:type="dxa"/>
                </w:tcPr>
                <w:p w14:paraId="14F7458A"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c>
                <w:tcPr>
                  <w:tcW w:w="851" w:type="dxa"/>
                </w:tcPr>
                <w:p w14:paraId="6D337BD3"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w:t>
                  </w:r>
                </w:p>
              </w:tc>
            </w:tr>
            <w:tr w:rsidR="007505AD" w:rsidRPr="007505AD" w14:paraId="14287503" w14:textId="77777777" w:rsidTr="00684377">
              <w:tc>
                <w:tcPr>
                  <w:tcW w:w="1381" w:type="dxa"/>
                </w:tcPr>
                <w:p w14:paraId="190F95F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Matematika</w:t>
                  </w:r>
                </w:p>
              </w:tc>
              <w:tc>
                <w:tcPr>
                  <w:tcW w:w="1272" w:type="dxa"/>
                </w:tcPr>
                <w:p w14:paraId="05F9C189"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920" w:type="dxa"/>
                </w:tcPr>
                <w:p w14:paraId="5982683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34</w:t>
                  </w:r>
                </w:p>
              </w:tc>
              <w:tc>
                <w:tcPr>
                  <w:tcW w:w="709" w:type="dxa"/>
                </w:tcPr>
                <w:p w14:paraId="7AE47F02"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1</w:t>
                  </w:r>
                </w:p>
              </w:tc>
              <w:tc>
                <w:tcPr>
                  <w:tcW w:w="708" w:type="dxa"/>
                </w:tcPr>
                <w:p w14:paraId="2AE9740D"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4</w:t>
                  </w:r>
                </w:p>
              </w:tc>
              <w:tc>
                <w:tcPr>
                  <w:tcW w:w="709" w:type="dxa"/>
                </w:tcPr>
                <w:p w14:paraId="5915E82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8</w:t>
                  </w:r>
                </w:p>
              </w:tc>
              <w:tc>
                <w:tcPr>
                  <w:tcW w:w="709" w:type="dxa"/>
                </w:tcPr>
                <w:p w14:paraId="3878A478"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7</w:t>
                  </w:r>
                </w:p>
              </w:tc>
              <w:tc>
                <w:tcPr>
                  <w:tcW w:w="709" w:type="dxa"/>
                </w:tcPr>
                <w:p w14:paraId="074A6A30"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7</w:t>
                  </w:r>
                </w:p>
              </w:tc>
              <w:tc>
                <w:tcPr>
                  <w:tcW w:w="708" w:type="dxa"/>
                </w:tcPr>
                <w:p w14:paraId="4CD857B4"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5</w:t>
                  </w:r>
                </w:p>
              </w:tc>
              <w:tc>
                <w:tcPr>
                  <w:tcW w:w="567" w:type="dxa"/>
                </w:tcPr>
                <w:p w14:paraId="22A96AEF"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2</w:t>
                  </w:r>
                </w:p>
              </w:tc>
              <w:tc>
                <w:tcPr>
                  <w:tcW w:w="851" w:type="dxa"/>
                </w:tcPr>
                <w:p w14:paraId="587824CB" w14:textId="77777777" w:rsidR="007505AD" w:rsidRPr="007505AD" w:rsidRDefault="007505AD" w:rsidP="007505AD">
                  <w:pPr>
                    <w:jc w:val="both"/>
                    <w:rPr>
                      <w:rFonts w:ascii="Times New Roman" w:hAnsi="Times New Roman"/>
                      <w:szCs w:val="24"/>
                      <w:lang w:eastAsia="lt-LT"/>
                    </w:rPr>
                  </w:pPr>
                  <w:r w:rsidRPr="007505AD">
                    <w:rPr>
                      <w:rFonts w:ascii="Times New Roman" w:hAnsi="Times New Roman"/>
                      <w:szCs w:val="24"/>
                      <w:lang w:eastAsia="lt-LT"/>
                    </w:rPr>
                    <w:t>-</w:t>
                  </w:r>
                </w:p>
              </w:tc>
            </w:tr>
          </w:tbl>
          <w:p w14:paraId="25ABCE91" w14:textId="77777777" w:rsidR="008E3997" w:rsidRDefault="008E3997" w:rsidP="00062F56">
            <w:pPr>
              <w:rPr>
                <w:rFonts w:ascii="Times New Roman" w:hAnsi="Times New Roman"/>
                <w:sz w:val="24"/>
                <w:szCs w:val="24"/>
              </w:rPr>
            </w:pPr>
          </w:p>
          <w:p w14:paraId="58B2F042" w14:textId="4B205396" w:rsidR="00062F56" w:rsidRPr="008E3997" w:rsidRDefault="005E3981" w:rsidP="00062F56">
            <w:pPr>
              <w:rPr>
                <w:rFonts w:ascii="Times New Roman" w:hAnsi="Times New Roman"/>
                <w:b/>
                <w:sz w:val="24"/>
                <w:szCs w:val="24"/>
              </w:rPr>
            </w:pPr>
            <w:r w:rsidRPr="008E3997">
              <w:rPr>
                <w:rFonts w:ascii="Times New Roman" w:hAnsi="Times New Roman"/>
                <w:b/>
                <w:sz w:val="24"/>
                <w:szCs w:val="24"/>
              </w:rPr>
              <w:t>Visi IIG klasių mokiniai gavo Pagrind</w:t>
            </w:r>
            <w:r w:rsidR="00062F56" w:rsidRPr="008E3997">
              <w:rPr>
                <w:rFonts w:ascii="Times New Roman" w:hAnsi="Times New Roman"/>
                <w:b/>
                <w:sz w:val="24"/>
                <w:szCs w:val="24"/>
              </w:rPr>
              <w:t xml:space="preserve">inio išsilavinimo pažymėjimus. </w:t>
            </w:r>
          </w:p>
          <w:p w14:paraId="59079515" w14:textId="77777777" w:rsidR="005E3981" w:rsidRPr="007505AD" w:rsidRDefault="005E3981" w:rsidP="008C069F">
            <w:pPr>
              <w:spacing w:after="160" w:line="254" w:lineRule="auto"/>
              <w:rPr>
                <w:rFonts w:ascii="Times New Roman" w:hAnsi="Times New Roman"/>
                <w:b/>
                <w:sz w:val="24"/>
                <w:szCs w:val="24"/>
              </w:rPr>
            </w:pPr>
            <w:r w:rsidRPr="007505AD">
              <w:rPr>
                <w:rFonts w:ascii="Times New Roman" w:hAnsi="Times New Roman"/>
                <w:b/>
                <w:sz w:val="24"/>
                <w:szCs w:val="24"/>
              </w:rPr>
              <w:lastRenderedPageBreak/>
              <w:t xml:space="preserve">TOLIMESNĖ IIG  KLASIŲ MOKINIŲ VEIKLA  </w:t>
            </w:r>
          </w:p>
          <w:tbl>
            <w:tblPr>
              <w:tblW w:w="9468" w:type="dxa"/>
              <w:tblLook w:val="04A0" w:firstRow="1" w:lastRow="0" w:firstColumn="1" w:lastColumn="0" w:noHBand="0" w:noVBand="1"/>
            </w:tblPr>
            <w:tblGrid>
              <w:gridCol w:w="1262"/>
              <w:gridCol w:w="1715"/>
              <w:gridCol w:w="1701"/>
              <w:gridCol w:w="1843"/>
              <w:gridCol w:w="1276"/>
              <w:gridCol w:w="1671"/>
            </w:tblGrid>
            <w:tr w:rsidR="005E3981" w:rsidRPr="005344CF" w14:paraId="1E08C26D" w14:textId="77777777" w:rsidTr="008C069F">
              <w:trPr>
                <w:trHeight w:val="284"/>
              </w:trPr>
              <w:tc>
                <w:tcPr>
                  <w:tcW w:w="1262" w:type="dxa"/>
                  <w:vMerge w:val="restart"/>
                  <w:tcBorders>
                    <w:top w:val="single" w:sz="4" w:space="0" w:color="auto"/>
                    <w:left w:val="single" w:sz="4" w:space="0" w:color="auto"/>
                    <w:bottom w:val="single" w:sz="4" w:space="0" w:color="auto"/>
                    <w:right w:val="single" w:sz="4" w:space="0" w:color="auto"/>
                  </w:tcBorders>
                  <w:vAlign w:val="center"/>
                  <w:hideMark/>
                </w:tcPr>
                <w:p w14:paraId="12EF1E86" w14:textId="77777777" w:rsidR="005E3981" w:rsidRPr="005344CF" w:rsidRDefault="005E3981" w:rsidP="008C069F">
                  <w:pPr>
                    <w:spacing w:after="0" w:line="240" w:lineRule="auto"/>
                    <w:ind w:left="-46" w:right="-97"/>
                    <w:jc w:val="center"/>
                    <w:rPr>
                      <w:rFonts w:ascii="Times New Roman" w:hAnsi="Times New Roman"/>
                      <w:b/>
                      <w:sz w:val="24"/>
                      <w:szCs w:val="24"/>
                    </w:rPr>
                  </w:pPr>
                  <w:r w:rsidRPr="005344CF">
                    <w:rPr>
                      <w:rFonts w:ascii="Times New Roman" w:hAnsi="Times New Roman"/>
                      <w:b/>
                      <w:sz w:val="24"/>
                      <w:szCs w:val="24"/>
                    </w:rPr>
                    <w:t>Mokinių. skaičius</w:t>
                  </w:r>
                </w:p>
              </w:tc>
              <w:tc>
                <w:tcPr>
                  <w:tcW w:w="1715" w:type="dxa"/>
                  <w:vMerge w:val="restart"/>
                  <w:tcBorders>
                    <w:top w:val="single" w:sz="4" w:space="0" w:color="auto"/>
                    <w:left w:val="single" w:sz="4" w:space="0" w:color="auto"/>
                    <w:bottom w:val="single" w:sz="4" w:space="0" w:color="auto"/>
                    <w:right w:val="single" w:sz="4" w:space="0" w:color="auto"/>
                  </w:tcBorders>
                  <w:hideMark/>
                </w:tcPr>
                <w:p w14:paraId="7A72B0A0"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Gavo išsilavinimo pažymėjimus</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1CEEE1F0"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Mokosi</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35E78C0"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Dirba</w:t>
                  </w:r>
                </w:p>
              </w:tc>
              <w:tc>
                <w:tcPr>
                  <w:tcW w:w="1671" w:type="dxa"/>
                  <w:vMerge w:val="restart"/>
                  <w:tcBorders>
                    <w:top w:val="single" w:sz="4" w:space="0" w:color="auto"/>
                    <w:left w:val="single" w:sz="4" w:space="0" w:color="auto"/>
                    <w:bottom w:val="single" w:sz="4" w:space="0" w:color="auto"/>
                    <w:right w:val="single" w:sz="4" w:space="0" w:color="auto"/>
                  </w:tcBorders>
                  <w:vAlign w:val="center"/>
                  <w:hideMark/>
                </w:tcPr>
                <w:p w14:paraId="2A4B18F2"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Nesimoko</w:t>
                  </w:r>
                </w:p>
              </w:tc>
            </w:tr>
            <w:tr w:rsidR="005E3981" w:rsidRPr="005344CF" w14:paraId="2E53FF27" w14:textId="77777777" w:rsidTr="008C069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78027" w14:textId="77777777" w:rsidR="005E3981" w:rsidRPr="005344CF" w:rsidRDefault="005E3981" w:rsidP="008C069F">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C269F" w14:textId="77777777" w:rsidR="005E3981" w:rsidRPr="005344CF" w:rsidRDefault="005E3981" w:rsidP="008C069F">
                  <w:pPr>
                    <w:spacing w:after="0" w:line="240" w:lineRule="auto"/>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A825C0E"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 xml:space="preserve">Gimnazijose </w:t>
                  </w:r>
                </w:p>
              </w:tc>
              <w:tc>
                <w:tcPr>
                  <w:tcW w:w="1843" w:type="dxa"/>
                  <w:tcBorders>
                    <w:top w:val="single" w:sz="4" w:space="0" w:color="auto"/>
                    <w:left w:val="single" w:sz="4" w:space="0" w:color="auto"/>
                    <w:bottom w:val="single" w:sz="4" w:space="0" w:color="auto"/>
                    <w:right w:val="single" w:sz="4" w:space="0" w:color="auto"/>
                  </w:tcBorders>
                  <w:hideMark/>
                </w:tcPr>
                <w:p w14:paraId="36126B10" w14:textId="77777777" w:rsidR="005E3981" w:rsidRPr="005344CF" w:rsidRDefault="005E3981" w:rsidP="008C069F">
                  <w:pPr>
                    <w:spacing w:after="0" w:line="240" w:lineRule="auto"/>
                    <w:jc w:val="center"/>
                    <w:rPr>
                      <w:rFonts w:ascii="Times New Roman" w:hAnsi="Times New Roman"/>
                      <w:b/>
                      <w:sz w:val="24"/>
                      <w:szCs w:val="24"/>
                    </w:rPr>
                  </w:pPr>
                  <w:r w:rsidRPr="005344CF">
                    <w:rPr>
                      <w:rFonts w:ascii="Times New Roman" w:hAnsi="Times New Roman"/>
                      <w:b/>
                      <w:sz w:val="24"/>
                      <w:szCs w:val="24"/>
                    </w:rPr>
                    <w:t>Profesinėse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226D1" w14:textId="77777777" w:rsidR="005E3981" w:rsidRPr="005344CF" w:rsidRDefault="005E3981" w:rsidP="008C069F">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8103F" w14:textId="77777777" w:rsidR="005E3981" w:rsidRPr="005344CF" w:rsidRDefault="005E3981" w:rsidP="008C069F">
                  <w:pPr>
                    <w:spacing w:after="0" w:line="240" w:lineRule="auto"/>
                    <w:rPr>
                      <w:rFonts w:ascii="Times New Roman" w:hAnsi="Times New Roman"/>
                      <w:b/>
                      <w:sz w:val="24"/>
                      <w:szCs w:val="24"/>
                    </w:rPr>
                  </w:pPr>
                </w:p>
              </w:tc>
            </w:tr>
            <w:tr w:rsidR="005E3981" w:rsidRPr="005344CF" w14:paraId="49D39ADA" w14:textId="77777777" w:rsidTr="008C069F">
              <w:tc>
                <w:tcPr>
                  <w:tcW w:w="1262" w:type="dxa"/>
                  <w:tcBorders>
                    <w:top w:val="single" w:sz="4" w:space="0" w:color="auto"/>
                    <w:left w:val="single" w:sz="4" w:space="0" w:color="auto"/>
                    <w:bottom w:val="single" w:sz="4" w:space="0" w:color="auto"/>
                    <w:right w:val="single" w:sz="4" w:space="0" w:color="auto"/>
                  </w:tcBorders>
                  <w:hideMark/>
                </w:tcPr>
                <w:p w14:paraId="677052D5"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35</w:t>
                  </w:r>
                </w:p>
              </w:tc>
              <w:tc>
                <w:tcPr>
                  <w:tcW w:w="1715" w:type="dxa"/>
                  <w:tcBorders>
                    <w:top w:val="single" w:sz="4" w:space="0" w:color="auto"/>
                    <w:left w:val="single" w:sz="4" w:space="0" w:color="auto"/>
                    <w:bottom w:val="single" w:sz="4" w:space="0" w:color="auto"/>
                    <w:right w:val="single" w:sz="4" w:space="0" w:color="auto"/>
                  </w:tcBorders>
                  <w:hideMark/>
                </w:tcPr>
                <w:p w14:paraId="5B26A326"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14:paraId="744DC69D"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32</w:t>
                  </w:r>
                </w:p>
              </w:tc>
              <w:tc>
                <w:tcPr>
                  <w:tcW w:w="1843" w:type="dxa"/>
                  <w:tcBorders>
                    <w:top w:val="single" w:sz="4" w:space="0" w:color="auto"/>
                    <w:left w:val="single" w:sz="4" w:space="0" w:color="auto"/>
                    <w:bottom w:val="single" w:sz="4" w:space="0" w:color="auto"/>
                    <w:right w:val="single" w:sz="4" w:space="0" w:color="auto"/>
                  </w:tcBorders>
                  <w:hideMark/>
                </w:tcPr>
                <w:p w14:paraId="66C95EC2"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6451DB4"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1</w:t>
                  </w:r>
                </w:p>
              </w:tc>
              <w:tc>
                <w:tcPr>
                  <w:tcW w:w="1671" w:type="dxa"/>
                  <w:tcBorders>
                    <w:top w:val="single" w:sz="4" w:space="0" w:color="auto"/>
                    <w:left w:val="single" w:sz="4" w:space="0" w:color="auto"/>
                    <w:bottom w:val="single" w:sz="4" w:space="0" w:color="auto"/>
                    <w:right w:val="single" w:sz="4" w:space="0" w:color="auto"/>
                  </w:tcBorders>
                  <w:hideMark/>
                </w:tcPr>
                <w:p w14:paraId="34916B71" w14:textId="77777777" w:rsidR="005E3981" w:rsidRPr="005344CF" w:rsidRDefault="005E3981" w:rsidP="008C069F">
                  <w:pPr>
                    <w:spacing w:after="0" w:line="240" w:lineRule="auto"/>
                    <w:jc w:val="center"/>
                    <w:rPr>
                      <w:rFonts w:ascii="Times New Roman" w:hAnsi="Times New Roman"/>
                      <w:bCs/>
                      <w:sz w:val="24"/>
                      <w:szCs w:val="24"/>
                    </w:rPr>
                  </w:pPr>
                  <w:r w:rsidRPr="005344CF">
                    <w:rPr>
                      <w:rFonts w:ascii="Times New Roman" w:hAnsi="Times New Roman"/>
                      <w:bCs/>
                      <w:sz w:val="24"/>
                      <w:szCs w:val="24"/>
                    </w:rPr>
                    <w:t>-</w:t>
                  </w:r>
                </w:p>
              </w:tc>
            </w:tr>
          </w:tbl>
          <w:p w14:paraId="55E87E00" w14:textId="77777777" w:rsidR="005E3981" w:rsidRPr="005344CF" w:rsidRDefault="005E3981" w:rsidP="008C069F">
            <w:pPr>
              <w:rPr>
                <w:rFonts w:ascii="Times New Roman" w:hAnsi="Times New Roman"/>
                <w:sz w:val="24"/>
                <w:szCs w:val="24"/>
                <w:lang w:eastAsia="lt-LT"/>
              </w:rPr>
            </w:pPr>
          </w:p>
        </w:tc>
      </w:tr>
    </w:tbl>
    <w:p w14:paraId="63B7EEB6" w14:textId="77777777" w:rsidR="00062F56" w:rsidRDefault="00062F56" w:rsidP="00865A0C">
      <w:pPr>
        <w:spacing w:after="0" w:line="240" w:lineRule="auto"/>
        <w:jc w:val="center"/>
        <w:rPr>
          <w:rFonts w:ascii="Times New Roman" w:eastAsia="Times New Roman" w:hAnsi="Times New Roman"/>
          <w:b/>
          <w:sz w:val="24"/>
          <w:szCs w:val="24"/>
          <w:lang w:eastAsia="lt-LT"/>
        </w:rPr>
      </w:pPr>
    </w:p>
    <w:p w14:paraId="7110596F" w14:textId="77777777" w:rsidR="00865A0C" w:rsidRPr="005344CF" w:rsidRDefault="00865A0C" w:rsidP="00865A0C">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II SKYRIUS</w:t>
      </w:r>
    </w:p>
    <w:p w14:paraId="1B43F282" w14:textId="77777777" w:rsidR="00865A0C" w:rsidRPr="005344CF" w:rsidRDefault="00865A0C" w:rsidP="00865A0C">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METŲ VEIKLOS LŪKESČIAI</w:t>
      </w:r>
    </w:p>
    <w:p w14:paraId="18BB3062" w14:textId="77777777" w:rsidR="00865A0C" w:rsidRPr="005344CF" w:rsidRDefault="00865A0C" w:rsidP="00865A0C">
      <w:pPr>
        <w:spacing w:after="0" w:line="240" w:lineRule="auto"/>
        <w:jc w:val="center"/>
        <w:rPr>
          <w:rFonts w:ascii="Times New Roman" w:eastAsia="Times New Roman" w:hAnsi="Times New Roman"/>
          <w:sz w:val="24"/>
          <w:szCs w:val="20"/>
          <w:lang w:eastAsia="lt-LT"/>
        </w:rPr>
      </w:pPr>
    </w:p>
    <w:p w14:paraId="603BDA32" w14:textId="77777777" w:rsidR="00865A0C" w:rsidRPr="005344CF" w:rsidRDefault="00865A0C" w:rsidP="00865A0C">
      <w:pPr>
        <w:tabs>
          <w:tab w:val="left" w:pos="284"/>
        </w:tabs>
        <w:spacing w:after="0" w:line="240" w:lineRule="auto"/>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1.</w:t>
      </w:r>
      <w:r w:rsidRPr="005344CF">
        <w:rPr>
          <w:rFonts w:ascii="Times New Roman" w:eastAsia="Times New Roman" w:hAnsi="Times New Roman"/>
          <w:b/>
          <w:sz w:val="24"/>
          <w:szCs w:val="24"/>
          <w:lang w:eastAsia="lt-LT"/>
        </w:rPr>
        <w:tab/>
        <w:t>Pagrindiniai praėjusių metų veiklos rezultatai</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410"/>
        <w:gridCol w:w="2863"/>
      </w:tblGrid>
      <w:tr w:rsidR="00865A0C" w:rsidRPr="005344CF" w14:paraId="4D4BE2A2" w14:textId="77777777" w:rsidTr="008C069F">
        <w:tc>
          <w:tcPr>
            <w:tcW w:w="1985" w:type="dxa"/>
            <w:tcBorders>
              <w:top w:val="single" w:sz="4" w:space="0" w:color="auto"/>
              <w:left w:val="single" w:sz="4" w:space="0" w:color="auto"/>
              <w:bottom w:val="single" w:sz="4" w:space="0" w:color="auto"/>
              <w:right w:val="single" w:sz="4" w:space="0" w:color="auto"/>
            </w:tcBorders>
            <w:vAlign w:val="center"/>
            <w:hideMark/>
          </w:tcPr>
          <w:p w14:paraId="732E8BA6"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lang w:eastAsia="lt-LT"/>
              </w:rPr>
              <w:t>Metų užduotys</w:t>
            </w:r>
            <w:r w:rsidRPr="005344CF">
              <w:rPr>
                <w:rFonts w:ascii="Times New Roman" w:eastAsia="Times New Roman" w:hAnsi="Times New Roman"/>
                <w:sz w:val="24"/>
                <w:szCs w:val="24"/>
                <w:lang w:eastAsia="lt-LT"/>
              </w:rPr>
              <w:t xml:space="preserve"> </w:t>
            </w:r>
            <w:r w:rsidRPr="005344CF">
              <w:rPr>
                <w:rFonts w:ascii="Times New Roman" w:eastAsia="Times New Roman" w:hAnsi="Times New Roman"/>
                <w:sz w:val="20"/>
                <w:szCs w:val="20"/>
                <w:lang w:eastAsia="lt-LT"/>
              </w:rPr>
              <w:t>(toliau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B05730"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0DBE42"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lang w:eastAsia="lt-LT"/>
              </w:rPr>
              <w:t>Rezultatų vertinimo rodikliai</w:t>
            </w:r>
            <w:r w:rsidRPr="005344CF">
              <w:rPr>
                <w:rFonts w:ascii="Times New Roman" w:eastAsia="Times New Roman" w:hAnsi="Times New Roman"/>
                <w:sz w:val="24"/>
                <w:szCs w:val="24"/>
                <w:lang w:eastAsia="lt-LT"/>
              </w:rPr>
              <w:t xml:space="preserve"> </w:t>
            </w:r>
            <w:r w:rsidRPr="005344CF">
              <w:rPr>
                <w:rFonts w:ascii="Times New Roman" w:eastAsia="Times New Roman" w:hAnsi="Times New Roman"/>
                <w:sz w:val="20"/>
                <w:szCs w:val="20"/>
                <w:lang w:eastAsia="lt-LT"/>
              </w:rPr>
              <w:t>(kuriais vadovaujantis vertinama, ar nustatytos užduotys įvykdytos)</w:t>
            </w:r>
          </w:p>
        </w:tc>
        <w:tc>
          <w:tcPr>
            <w:tcW w:w="2863" w:type="dxa"/>
            <w:tcBorders>
              <w:top w:val="single" w:sz="4" w:space="0" w:color="auto"/>
              <w:left w:val="single" w:sz="4" w:space="0" w:color="auto"/>
              <w:bottom w:val="single" w:sz="4" w:space="0" w:color="auto"/>
              <w:right w:val="single" w:sz="4" w:space="0" w:color="auto"/>
            </w:tcBorders>
            <w:vAlign w:val="center"/>
            <w:hideMark/>
          </w:tcPr>
          <w:p w14:paraId="05489A16"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Pasiekti rezultatai ir jų rodikliai</w:t>
            </w:r>
          </w:p>
        </w:tc>
      </w:tr>
      <w:tr w:rsidR="00865A0C" w:rsidRPr="005344CF" w14:paraId="64E88689" w14:textId="77777777" w:rsidTr="00865A0C">
        <w:tc>
          <w:tcPr>
            <w:tcW w:w="1985" w:type="dxa"/>
            <w:tcBorders>
              <w:top w:val="single" w:sz="4" w:space="0" w:color="auto"/>
              <w:left w:val="single" w:sz="4" w:space="0" w:color="auto"/>
              <w:bottom w:val="single" w:sz="4" w:space="0" w:color="auto"/>
              <w:right w:val="single" w:sz="4" w:space="0" w:color="auto"/>
            </w:tcBorders>
          </w:tcPr>
          <w:p w14:paraId="734233DF"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1.Tęsti aktyvų dalyvavimą TŪM programoje ir kurti modernias edukacines erdves atitinkančias kompetencijomis grįsto ugdymo principus ir STEAM ugdymą.  </w:t>
            </w:r>
          </w:p>
        </w:tc>
        <w:tc>
          <w:tcPr>
            <w:tcW w:w="2126" w:type="dxa"/>
            <w:tcBorders>
              <w:top w:val="single" w:sz="4" w:space="0" w:color="auto"/>
              <w:left w:val="single" w:sz="4" w:space="0" w:color="auto"/>
              <w:bottom w:val="single" w:sz="4" w:space="0" w:color="auto"/>
              <w:right w:val="single" w:sz="4" w:space="0" w:color="auto"/>
            </w:tcBorders>
          </w:tcPr>
          <w:p w14:paraId="4DCCD5BE"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Naujai sukurtos edukacinės erdvės suteiks galimybę mokytojams paįvairinti ugdymo turinį, skatins mokinius aktyviai įsitraukti į veiklas. </w:t>
            </w:r>
          </w:p>
        </w:tc>
        <w:tc>
          <w:tcPr>
            <w:tcW w:w="2410" w:type="dxa"/>
            <w:tcBorders>
              <w:top w:val="single" w:sz="4" w:space="0" w:color="auto"/>
              <w:left w:val="single" w:sz="4" w:space="0" w:color="auto"/>
              <w:bottom w:val="single" w:sz="4" w:space="0" w:color="auto"/>
              <w:right w:val="single" w:sz="4" w:space="0" w:color="auto"/>
            </w:tcBorders>
          </w:tcPr>
          <w:p w14:paraId="4630AADF"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Įrengtos dvi lauko klasės. Įrengta lauko muzikos aikštelė. </w:t>
            </w:r>
          </w:p>
          <w:p w14:paraId="5418067A"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Pagerintos mokymosi aplinkos, užtikrintas įvairių ugdymosi poreikių turinčių vaikų kokybiškas ugdymas. Praplėsta lauko erdvių infrastruktūra kultūrinio ugdymo veikloms. Padidės mokinių mokymosi motyvacija ir pažanga. Organizuoti mokytojų mokymai. Įgytos kompetencijos paskatins mokytojus ir vadovus bendradarbiauti gimnazijos viduje ir tarp mokyklų. </w:t>
            </w:r>
          </w:p>
        </w:tc>
        <w:tc>
          <w:tcPr>
            <w:tcW w:w="2863" w:type="dxa"/>
            <w:tcBorders>
              <w:top w:val="single" w:sz="4" w:space="0" w:color="auto"/>
              <w:left w:val="single" w:sz="4" w:space="0" w:color="auto"/>
              <w:bottom w:val="single" w:sz="4" w:space="0" w:color="auto"/>
              <w:right w:val="single" w:sz="4" w:space="0" w:color="auto"/>
            </w:tcBorders>
            <w:vAlign w:val="center"/>
          </w:tcPr>
          <w:p w14:paraId="38BD4B84" w14:textId="77777777" w:rsidR="00865A0C" w:rsidRDefault="00264097"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Įrengtos dvi lauko klasės. Klasėse vyko netradicinės lietuvių k.,</w:t>
            </w:r>
            <w:r w:rsidR="009C798A">
              <w:rPr>
                <w:rFonts w:ascii="Times New Roman" w:eastAsia="Times New Roman" w:hAnsi="Times New Roman"/>
                <w:sz w:val="24"/>
                <w:szCs w:val="24"/>
                <w:lang w:eastAsia="lt-LT"/>
              </w:rPr>
              <w:t xml:space="preserve"> gamtos, </w:t>
            </w:r>
            <w:r>
              <w:rPr>
                <w:rFonts w:ascii="Times New Roman" w:eastAsia="Times New Roman" w:hAnsi="Times New Roman"/>
                <w:sz w:val="24"/>
                <w:szCs w:val="24"/>
                <w:lang w:eastAsia="lt-LT"/>
              </w:rPr>
              <w:t xml:space="preserve"> dailės</w:t>
            </w:r>
            <w:r w:rsidR="009C798A">
              <w:rPr>
                <w:rFonts w:ascii="Times New Roman" w:eastAsia="Times New Roman" w:hAnsi="Times New Roman"/>
                <w:sz w:val="24"/>
                <w:szCs w:val="24"/>
                <w:lang w:eastAsia="lt-LT"/>
              </w:rPr>
              <w:t xml:space="preserve">, muzikos  </w:t>
            </w:r>
            <w:r>
              <w:rPr>
                <w:rFonts w:ascii="Times New Roman" w:eastAsia="Times New Roman" w:hAnsi="Times New Roman"/>
                <w:sz w:val="24"/>
                <w:szCs w:val="24"/>
                <w:lang w:eastAsia="lt-LT"/>
              </w:rPr>
              <w:t xml:space="preserve">pamokos, užklasiniai renginiai. </w:t>
            </w:r>
          </w:p>
          <w:p w14:paraId="5106CE95" w14:textId="77777777" w:rsidR="00264097" w:rsidRDefault="00264097"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Vyksta muzikinių lauko erdvių įrengimas: įsigyti muzikiniai instrumentai, pradėti lauko muzikos aikštelės įrengimo darbai. </w:t>
            </w:r>
            <w:r w:rsidR="00E754BD">
              <w:rPr>
                <w:rFonts w:ascii="Times New Roman" w:eastAsia="Times New Roman" w:hAnsi="Times New Roman"/>
                <w:sz w:val="24"/>
                <w:szCs w:val="24"/>
                <w:lang w:eastAsia="lt-LT"/>
              </w:rPr>
              <w:t xml:space="preserve">Parengta ir įgyvendinta </w:t>
            </w:r>
            <w:proofErr w:type="spellStart"/>
            <w:r w:rsidR="00E754BD">
              <w:rPr>
                <w:rFonts w:ascii="Times New Roman" w:eastAsia="Times New Roman" w:hAnsi="Times New Roman"/>
                <w:sz w:val="24"/>
                <w:szCs w:val="24"/>
                <w:lang w:eastAsia="lt-LT"/>
              </w:rPr>
              <w:t>Garsovaizdžių</w:t>
            </w:r>
            <w:proofErr w:type="spellEnd"/>
            <w:r w:rsidR="00E754BD">
              <w:rPr>
                <w:rFonts w:ascii="Times New Roman" w:eastAsia="Times New Roman" w:hAnsi="Times New Roman"/>
                <w:sz w:val="24"/>
                <w:szCs w:val="24"/>
                <w:lang w:eastAsia="lt-LT"/>
              </w:rPr>
              <w:t xml:space="preserve"> tyrinėjimo programa.</w:t>
            </w:r>
          </w:p>
          <w:p w14:paraId="0D301CD9" w14:textId="77777777" w:rsidR="00B06791" w:rsidRDefault="00B06791" w:rsidP="008C069F">
            <w:pPr>
              <w:spacing w:after="0" w:line="240" w:lineRule="auto"/>
              <w:jc w:val="both"/>
              <w:rPr>
                <w:rFonts w:ascii="Times New Roman" w:eastAsia="Times New Roman" w:hAnsi="Times New Roman"/>
                <w:sz w:val="24"/>
                <w:szCs w:val="24"/>
                <w:lang w:eastAsia="lt-LT"/>
              </w:rPr>
            </w:pPr>
            <w:r w:rsidRPr="00B06791">
              <w:rPr>
                <w:rFonts w:ascii="Times New Roman" w:eastAsia="Times New Roman" w:hAnsi="Times New Roman"/>
                <w:color w:val="FF0000"/>
                <w:sz w:val="24"/>
                <w:szCs w:val="24"/>
                <w:lang w:eastAsia="lt-LT"/>
              </w:rPr>
              <w:t>15</w:t>
            </w:r>
            <w:r>
              <w:rPr>
                <w:rFonts w:ascii="Times New Roman" w:eastAsia="Times New Roman" w:hAnsi="Times New Roman"/>
                <w:sz w:val="24"/>
                <w:szCs w:val="24"/>
                <w:lang w:eastAsia="lt-LT"/>
              </w:rPr>
              <w:t xml:space="preserve"> mokytojų dalyvavo k</w:t>
            </w:r>
            <w:r w:rsidRPr="00B06791">
              <w:rPr>
                <w:rFonts w:ascii="Times New Roman" w:eastAsia="Times New Roman" w:hAnsi="Times New Roman"/>
                <w:sz w:val="24"/>
                <w:szCs w:val="24"/>
                <w:lang w:eastAsia="lt-LT"/>
              </w:rPr>
              <w:t>valifikacijos kėlimo ilgalaikė</w:t>
            </w:r>
            <w:r>
              <w:rPr>
                <w:rFonts w:ascii="Times New Roman" w:eastAsia="Times New Roman" w:hAnsi="Times New Roman"/>
                <w:sz w:val="24"/>
                <w:szCs w:val="24"/>
                <w:lang w:eastAsia="lt-LT"/>
              </w:rPr>
              <w:t>je programoje</w:t>
            </w:r>
            <w:r w:rsidRPr="00B0679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B06791">
              <w:rPr>
                <w:rFonts w:ascii="Times New Roman" w:eastAsia="Times New Roman" w:hAnsi="Times New Roman"/>
                <w:sz w:val="24"/>
                <w:szCs w:val="24"/>
                <w:lang w:eastAsia="lt-LT"/>
              </w:rPr>
              <w:t>„ STEAM ir tyrinėjimų grįstas ugdymas“</w:t>
            </w:r>
            <w:r>
              <w:rPr>
                <w:rFonts w:ascii="Times New Roman" w:eastAsia="Times New Roman" w:hAnsi="Times New Roman"/>
                <w:sz w:val="24"/>
                <w:szCs w:val="24"/>
                <w:lang w:eastAsia="lt-LT"/>
              </w:rPr>
              <w:t xml:space="preserve">.  Vyko </w:t>
            </w:r>
            <w:r w:rsidRPr="00B06791">
              <w:rPr>
                <w:rFonts w:ascii="Times New Roman" w:eastAsia="Times New Roman" w:hAnsi="Times New Roman"/>
                <w:sz w:val="24"/>
                <w:szCs w:val="24"/>
                <w:lang w:eastAsia="lt-LT"/>
              </w:rPr>
              <w:t>STEAM užsiėmimai mokiniams ( pagal TŪM planą).</w:t>
            </w:r>
          </w:p>
          <w:p w14:paraId="09CF67D5" w14:textId="77777777" w:rsidR="002E7947" w:rsidRDefault="002E7947"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Gimnazija dalyvauja projekte „Pedagogų kompetencijų stiprinimas nacionalinėse kvalifikacijos tobulinimo programose ir magistrantūros studijose“. </w:t>
            </w:r>
          </w:p>
          <w:p w14:paraId="74CF164A" w14:textId="77777777" w:rsidR="002E7947" w:rsidRDefault="002E7947"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Pagal šį projektą chemijos mokytoja dalyvauja Nacionalinėje kvalifikacijos tobulinimo programoje „Chemijos mokytojų </w:t>
            </w:r>
            <w:r w:rsidR="00B050B5">
              <w:rPr>
                <w:rFonts w:ascii="Times New Roman" w:eastAsia="Times New Roman" w:hAnsi="Times New Roman"/>
                <w:sz w:val="24"/>
                <w:szCs w:val="24"/>
                <w:lang w:eastAsia="lt-LT"/>
              </w:rPr>
              <w:t xml:space="preserve">dalykinių ir didaktinių kompetencijų </w:t>
            </w:r>
            <w:r w:rsidR="00B050B5">
              <w:rPr>
                <w:rFonts w:ascii="Times New Roman" w:eastAsia="Times New Roman" w:hAnsi="Times New Roman"/>
                <w:sz w:val="24"/>
                <w:szCs w:val="24"/>
                <w:lang w:eastAsia="lt-LT"/>
              </w:rPr>
              <w:lastRenderedPageBreak/>
              <w:t>tobulinimas“.</w:t>
            </w:r>
          </w:p>
          <w:p w14:paraId="479712C3" w14:textId="57785589" w:rsidR="002E7947" w:rsidRDefault="009C0B87"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Vyko l</w:t>
            </w:r>
            <w:r w:rsidR="002E7947" w:rsidRPr="002E7947">
              <w:rPr>
                <w:rFonts w:ascii="Times New Roman" w:eastAsia="Times New Roman" w:hAnsi="Times New Roman"/>
                <w:sz w:val="24"/>
                <w:szCs w:val="24"/>
                <w:lang w:eastAsia="lt-LT"/>
              </w:rPr>
              <w:t>ietuvių k. ir literatūros nuotolinės konsultacijos</w:t>
            </w:r>
            <w:r w:rsidR="00E754BD">
              <w:rPr>
                <w:rFonts w:ascii="Times New Roman" w:eastAsia="Times New Roman" w:hAnsi="Times New Roman"/>
                <w:sz w:val="24"/>
                <w:szCs w:val="24"/>
                <w:lang w:eastAsia="lt-LT"/>
              </w:rPr>
              <w:t xml:space="preserve"> IIG-IVG kl. </w:t>
            </w:r>
            <w:r w:rsidR="00DE51A1">
              <w:rPr>
                <w:rFonts w:ascii="Times New Roman" w:eastAsia="Times New Roman" w:hAnsi="Times New Roman"/>
                <w:sz w:val="24"/>
                <w:szCs w:val="24"/>
                <w:lang w:eastAsia="lt-LT"/>
              </w:rPr>
              <w:t>mokiniams</w:t>
            </w:r>
            <w:r w:rsidR="002E7947" w:rsidRPr="002E7947">
              <w:rPr>
                <w:rFonts w:ascii="Times New Roman" w:eastAsia="Times New Roman" w:hAnsi="Times New Roman"/>
                <w:sz w:val="24"/>
                <w:szCs w:val="24"/>
                <w:lang w:eastAsia="lt-LT"/>
              </w:rPr>
              <w:t xml:space="preserve">. </w:t>
            </w:r>
            <w:r w:rsidR="00DE51A1">
              <w:rPr>
                <w:rFonts w:ascii="Times New Roman" w:eastAsia="Times New Roman" w:hAnsi="Times New Roman"/>
                <w:sz w:val="24"/>
                <w:szCs w:val="24"/>
                <w:lang w:eastAsia="lt-LT"/>
              </w:rPr>
              <w:t xml:space="preserve">   </w:t>
            </w:r>
            <w:r w:rsidR="002E7947" w:rsidRPr="002E7947">
              <w:rPr>
                <w:rFonts w:ascii="Times New Roman" w:eastAsia="Times New Roman" w:hAnsi="Times New Roman"/>
                <w:sz w:val="24"/>
                <w:szCs w:val="24"/>
                <w:lang w:eastAsia="lt-LT"/>
              </w:rPr>
              <w:t>( pagal TŪM programą).</w:t>
            </w:r>
          </w:p>
          <w:p w14:paraId="09B7A2AD" w14:textId="77777777" w:rsidR="00DE51A1" w:rsidRPr="005344CF" w:rsidRDefault="00DE51A1"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Pritaikytos II aukšto grindys žmonėms su negalia. </w:t>
            </w:r>
          </w:p>
        </w:tc>
      </w:tr>
      <w:tr w:rsidR="009A3650" w:rsidRPr="005344CF" w14:paraId="13435325" w14:textId="77777777" w:rsidTr="00865A0C">
        <w:tc>
          <w:tcPr>
            <w:tcW w:w="1985" w:type="dxa"/>
            <w:tcBorders>
              <w:top w:val="single" w:sz="4" w:space="0" w:color="auto"/>
              <w:left w:val="single" w:sz="4" w:space="0" w:color="auto"/>
              <w:bottom w:val="single" w:sz="4" w:space="0" w:color="auto"/>
              <w:right w:val="single" w:sz="4" w:space="0" w:color="auto"/>
            </w:tcBorders>
          </w:tcPr>
          <w:p w14:paraId="477E1EBE" w14:textId="77777777" w:rsidR="009A3650" w:rsidRPr="005344CF" w:rsidRDefault="00867041" w:rsidP="0086704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9A3650" w:rsidRPr="005344CF">
              <w:rPr>
                <w:rFonts w:ascii="Times New Roman" w:eastAsia="Times New Roman" w:hAnsi="Times New Roman"/>
                <w:sz w:val="24"/>
                <w:szCs w:val="24"/>
                <w:lang w:eastAsia="lt-LT"/>
              </w:rPr>
              <w:t xml:space="preserve">Stiprinti </w:t>
            </w:r>
            <w:r>
              <w:rPr>
                <w:rFonts w:ascii="Times New Roman" w:eastAsia="Times New Roman" w:hAnsi="Times New Roman"/>
                <w:sz w:val="24"/>
                <w:szCs w:val="24"/>
                <w:lang w:eastAsia="lt-LT"/>
              </w:rPr>
              <w:t xml:space="preserve">mokinių </w:t>
            </w:r>
            <w:r w:rsidR="009A3650" w:rsidRPr="005344CF">
              <w:rPr>
                <w:rFonts w:ascii="Times New Roman" w:eastAsia="Times New Roman" w:hAnsi="Times New Roman"/>
                <w:sz w:val="24"/>
                <w:szCs w:val="24"/>
                <w:lang w:eastAsia="lt-LT"/>
              </w:rPr>
              <w:t xml:space="preserve">ir mokytojų socialinę emocinę savijautą . </w:t>
            </w:r>
          </w:p>
        </w:tc>
        <w:tc>
          <w:tcPr>
            <w:tcW w:w="2126" w:type="dxa"/>
            <w:tcBorders>
              <w:top w:val="single" w:sz="4" w:space="0" w:color="auto"/>
              <w:left w:val="single" w:sz="4" w:space="0" w:color="auto"/>
              <w:bottom w:val="single" w:sz="4" w:space="0" w:color="auto"/>
              <w:right w:val="single" w:sz="4" w:space="0" w:color="auto"/>
            </w:tcBorders>
          </w:tcPr>
          <w:p w14:paraId="4C6E4B38"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Gimnazijos bendruomenė tobulins socialinio emocinio ugdymo kompetencijas. Sukurta saugi ir draugiška aplinka.</w:t>
            </w:r>
            <w:r w:rsidRPr="005344CF">
              <w:t xml:space="preserve"> </w:t>
            </w:r>
            <w:r w:rsidRPr="005344CF">
              <w:rPr>
                <w:rFonts w:ascii="Times New Roman" w:eastAsia="Times New Roman" w:hAnsi="Times New Roman"/>
                <w:sz w:val="24"/>
                <w:szCs w:val="24"/>
                <w:lang w:eastAsia="lt-LT"/>
              </w:rPr>
              <w:t>Tėvai, mokiniai, mokytojai aktyviai dalyvauja savivaldos organizacijų veiklose. Inicijuojamos pilietinio ir tautinio ugdymo veiklos, skatinančios veikti kartu. Įgyvendinamos prevencinės programos, tiriamas jų veiksmingumas. Nuolat bus tiriamas prevencinio darbo efektyvumas, gimnazijoje mokiniai jausis saugūs, sumažės patyčių atvejų.</w:t>
            </w:r>
          </w:p>
        </w:tc>
        <w:tc>
          <w:tcPr>
            <w:tcW w:w="2410" w:type="dxa"/>
            <w:tcBorders>
              <w:top w:val="single" w:sz="4" w:space="0" w:color="auto"/>
              <w:left w:val="single" w:sz="4" w:space="0" w:color="auto"/>
              <w:bottom w:val="single" w:sz="4" w:space="0" w:color="auto"/>
              <w:right w:val="single" w:sz="4" w:space="0" w:color="auto"/>
            </w:tcBorders>
          </w:tcPr>
          <w:p w14:paraId="3E488846"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Ne mažiau 75 % mokytojų dalyvaus įvairiose darbo grupėse, lyderystės veiklose, savivaldos veiklose. Ne mažiau 40% tėvų dalyvaus kultūriniuose renginiuose, savivaldoje. Vidutiniškai 75% tėvų dalyvaus susirinkimuose, individualiuose susitikimuose, paskaitose. Ne mažiau 90% mokinių dalyvaus įvairiose sporto, sveikatingumo, pažintinėse, savanorystės veiklose, pilietinėse akcijose.</w:t>
            </w:r>
          </w:p>
        </w:tc>
        <w:tc>
          <w:tcPr>
            <w:tcW w:w="2863" w:type="dxa"/>
            <w:tcBorders>
              <w:top w:val="single" w:sz="4" w:space="0" w:color="auto"/>
              <w:left w:val="single" w:sz="4" w:space="0" w:color="auto"/>
              <w:bottom w:val="single" w:sz="4" w:space="0" w:color="auto"/>
              <w:right w:val="single" w:sz="4" w:space="0" w:color="auto"/>
            </w:tcBorders>
            <w:vAlign w:val="center"/>
          </w:tcPr>
          <w:p w14:paraId="7FA0B29A" w14:textId="77777777" w:rsidR="00AA51EB" w:rsidRDefault="00870E4E"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Kiekvienas gimnazijos mokytojas dalyvavo bent vienoje darbo grupėje,</w:t>
            </w:r>
            <w:r>
              <w:t xml:space="preserve"> </w:t>
            </w:r>
            <w:r>
              <w:rPr>
                <w:rFonts w:ascii="Times New Roman" w:eastAsia="Times New Roman" w:hAnsi="Times New Roman"/>
                <w:sz w:val="24"/>
                <w:szCs w:val="24"/>
                <w:lang w:eastAsia="lt-LT"/>
              </w:rPr>
              <w:t>lyderystės veikloje, savivaldos veikloj</w:t>
            </w:r>
            <w:r w:rsidRPr="00870E4E">
              <w:rPr>
                <w:rFonts w:ascii="Times New Roman" w:eastAsia="Times New Roman" w:hAnsi="Times New Roman"/>
                <w:sz w:val="24"/>
                <w:szCs w:val="24"/>
                <w:lang w:eastAsia="lt-LT"/>
              </w:rPr>
              <w:t>e.</w:t>
            </w:r>
            <w:r>
              <w:rPr>
                <w:rFonts w:ascii="Times New Roman" w:eastAsia="Times New Roman" w:hAnsi="Times New Roman"/>
                <w:sz w:val="24"/>
                <w:szCs w:val="24"/>
                <w:lang w:eastAsia="lt-LT"/>
              </w:rPr>
              <w:t xml:space="preserve"> </w:t>
            </w:r>
            <w:r w:rsidR="00AA51EB">
              <w:rPr>
                <w:rFonts w:ascii="Times New Roman" w:eastAsia="Times New Roman" w:hAnsi="Times New Roman"/>
                <w:sz w:val="24"/>
                <w:szCs w:val="24"/>
                <w:lang w:eastAsia="lt-LT"/>
              </w:rPr>
              <w:t>Vyko p</w:t>
            </w:r>
            <w:r w:rsidR="00AA51EB" w:rsidRPr="00AA51EB">
              <w:rPr>
                <w:rFonts w:ascii="Times New Roman" w:eastAsia="Times New Roman" w:hAnsi="Times New Roman"/>
                <w:sz w:val="24"/>
                <w:szCs w:val="24"/>
                <w:lang w:eastAsia="lt-LT"/>
              </w:rPr>
              <w:t>ilietišku</w:t>
            </w:r>
            <w:r w:rsidR="00AA51EB">
              <w:rPr>
                <w:rFonts w:ascii="Times New Roman" w:eastAsia="Times New Roman" w:hAnsi="Times New Roman"/>
                <w:sz w:val="24"/>
                <w:szCs w:val="24"/>
                <w:lang w:eastAsia="lt-LT"/>
              </w:rPr>
              <w:t>mo ir gynybos įgūdžių mokymai I</w:t>
            </w:r>
            <w:r w:rsidR="00AA51EB" w:rsidRPr="00AA51EB">
              <w:rPr>
                <w:rFonts w:ascii="Times New Roman" w:eastAsia="Times New Roman" w:hAnsi="Times New Roman"/>
                <w:sz w:val="24"/>
                <w:szCs w:val="24"/>
                <w:lang w:eastAsia="lt-LT"/>
              </w:rPr>
              <w:t>G klasių mokiniams</w:t>
            </w:r>
            <w:r w:rsidR="00AA51EB">
              <w:rPr>
                <w:rFonts w:ascii="Times New Roman" w:eastAsia="Times New Roman" w:hAnsi="Times New Roman"/>
                <w:sz w:val="24"/>
                <w:szCs w:val="24"/>
                <w:lang w:eastAsia="lt-LT"/>
              </w:rPr>
              <w:t>.</w:t>
            </w:r>
          </w:p>
          <w:p w14:paraId="52F0C198" w14:textId="77777777" w:rsidR="009A3650" w:rsidRDefault="00B06791" w:rsidP="008C069F">
            <w:pPr>
              <w:spacing w:after="0" w:line="240" w:lineRule="auto"/>
              <w:jc w:val="both"/>
              <w:rPr>
                <w:rFonts w:ascii="Times New Roman" w:eastAsia="Times New Roman" w:hAnsi="Times New Roman"/>
                <w:sz w:val="24"/>
                <w:szCs w:val="24"/>
                <w:lang w:eastAsia="lt-LT"/>
              </w:rPr>
            </w:pPr>
            <w:r w:rsidRPr="00B06791">
              <w:rPr>
                <w:rFonts w:ascii="Times New Roman" w:eastAsia="Times New Roman" w:hAnsi="Times New Roman"/>
                <w:sz w:val="24"/>
                <w:szCs w:val="24"/>
                <w:lang w:eastAsia="lt-LT"/>
              </w:rPr>
              <w:t>Dalyvavimas respublikinėje akcijoje “Kovas-sąmoningumo didinimo mėnuo Be Patyčių“.</w:t>
            </w:r>
          </w:p>
          <w:p w14:paraId="793FC399" w14:textId="77777777" w:rsidR="003464C2" w:rsidRDefault="003464C2" w:rsidP="008C069F">
            <w:pPr>
              <w:spacing w:after="0" w:line="240" w:lineRule="auto"/>
              <w:jc w:val="both"/>
              <w:rPr>
                <w:rFonts w:ascii="Times New Roman" w:eastAsia="Times New Roman" w:hAnsi="Times New Roman"/>
                <w:sz w:val="24"/>
                <w:szCs w:val="24"/>
                <w:lang w:eastAsia="lt-LT"/>
              </w:rPr>
            </w:pPr>
            <w:r w:rsidRPr="003464C2">
              <w:rPr>
                <w:rFonts w:ascii="Times New Roman" w:eastAsia="Times New Roman" w:hAnsi="Times New Roman"/>
                <w:sz w:val="24"/>
                <w:szCs w:val="24"/>
                <w:lang w:eastAsia="lt-LT"/>
              </w:rPr>
              <w:t xml:space="preserve">Laisvės gynėjų dienos paminėjimas. Akcija </w:t>
            </w:r>
            <w:r w:rsidR="002759AF">
              <w:rPr>
                <w:rFonts w:ascii="Times New Roman" w:eastAsia="Times New Roman" w:hAnsi="Times New Roman"/>
                <w:sz w:val="24"/>
                <w:szCs w:val="24"/>
                <w:lang w:eastAsia="lt-LT"/>
              </w:rPr>
              <w:t xml:space="preserve">         </w:t>
            </w:r>
            <w:r w:rsidRPr="003464C2">
              <w:rPr>
                <w:rFonts w:ascii="Times New Roman" w:eastAsia="Times New Roman" w:hAnsi="Times New Roman"/>
                <w:sz w:val="24"/>
                <w:szCs w:val="24"/>
                <w:lang w:eastAsia="lt-LT"/>
              </w:rPr>
              <w:t>„ Atmintis gyva nes liudija“</w:t>
            </w:r>
            <w:r w:rsidR="00867041">
              <w:rPr>
                <w:rFonts w:ascii="Times New Roman" w:eastAsia="Times New Roman" w:hAnsi="Times New Roman"/>
                <w:sz w:val="24"/>
                <w:szCs w:val="24"/>
                <w:lang w:eastAsia="lt-LT"/>
              </w:rPr>
              <w:t xml:space="preserve"> (Dalyvavo visi mokiniai)</w:t>
            </w:r>
            <w:r w:rsidRPr="003464C2">
              <w:rPr>
                <w:rFonts w:ascii="Times New Roman" w:eastAsia="Times New Roman" w:hAnsi="Times New Roman"/>
                <w:sz w:val="24"/>
                <w:szCs w:val="24"/>
                <w:lang w:eastAsia="lt-LT"/>
              </w:rPr>
              <w:t>.</w:t>
            </w:r>
          </w:p>
          <w:p w14:paraId="1E3FCD8E" w14:textId="77777777" w:rsidR="003464C2" w:rsidRDefault="003464C2" w:rsidP="008C069F">
            <w:pPr>
              <w:spacing w:after="0" w:line="240" w:lineRule="auto"/>
              <w:jc w:val="both"/>
              <w:rPr>
                <w:rFonts w:ascii="Times New Roman" w:eastAsia="Times New Roman" w:hAnsi="Times New Roman"/>
                <w:sz w:val="24"/>
                <w:szCs w:val="24"/>
                <w:lang w:eastAsia="lt-LT"/>
              </w:rPr>
            </w:pPr>
            <w:r w:rsidRPr="003464C2">
              <w:rPr>
                <w:rFonts w:ascii="Times New Roman" w:eastAsia="Times New Roman" w:hAnsi="Times New Roman"/>
                <w:sz w:val="24"/>
                <w:szCs w:val="24"/>
                <w:lang w:eastAsia="lt-LT"/>
              </w:rPr>
              <w:t>Dalyvavimas akcijoje „Maisto bankas mokykloje“</w:t>
            </w:r>
            <w:r w:rsidR="005B1DE1">
              <w:rPr>
                <w:rFonts w:ascii="Times New Roman" w:eastAsia="Times New Roman" w:hAnsi="Times New Roman"/>
                <w:sz w:val="24"/>
                <w:szCs w:val="24"/>
                <w:lang w:eastAsia="lt-LT"/>
              </w:rPr>
              <w:t>.</w:t>
            </w:r>
          </w:p>
          <w:p w14:paraId="10BD7590" w14:textId="77777777" w:rsidR="00867041" w:rsidRPr="00867041" w:rsidRDefault="00867041" w:rsidP="0086704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IVG klasės 5 mokiniai d</w:t>
            </w:r>
            <w:r w:rsidR="00870E4E">
              <w:rPr>
                <w:rFonts w:ascii="Times New Roman" w:eastAsia="Times New Roman" w:hAnsi="Times New Roman"/>
                <w:sz w:val="24"/>
                <w:szCs w:val="24"/>
                <w:lang w:eastAsia="lt-LT"/>
              </w:rPr>
              <w:t>alyvavo</w:t>
            </w:r>
            <w:r w:rsidR="005B1DE1" w:rsidRPr="005B1DE1">
              <w:rPr>
                <w:rFonts w:ascii="Times New Roman" w:eastAsia="Times New Roman" w:hAnsi="Times New Roman"/>
                <w:sz w:val="24"/>
                <w:szCs w:val="24"/>
                <w:lang w:eastAsia="lt-LT"/>
              </w:rPr>
              <w:t xml:space="preserve"> tarptautiniame projekte „</w:t>
            </w:r>
            <w:proofErr w:type="spellStart"/>
            <w:r w:rsidR="005B1DE1" w:rsidRPr="005B1DE1">
              <w:rPr>
                <w:rFonts w:ascii="Times New Roman" w:eastAsia="Times New Roman" w:hAnsi="Times New Roman"/>
                <w:sz w:val="24"/>
                <w:szCs w:val="24"/>
                <w:lang w:eastAsia="lt-LT"/>
              </w:rPr>
              <w:t>Polonijni</w:t>
            </w:r>
            <w:proofErr w:type="spellEnd"/>
            <w:r w:rsidR="005B1DE1" w:rsidRPr="005B1DE1">
              <w:rPr>
                <w:rFonts w:ascii="Times New Roman" w:eastAsia="Times New Roman" w:hAnsi="Times New Roman"/>
                <w:sz w:val="24"/>
                <w:szCs w:val="24"/>
                <w:lang w:eastAsia="lt-LT"/>
              </w:rPr>
              <w:t xml:space="preserve"> </w:t>
            </w:r>
            <w:proofErr w:type="spellStart"/>
            <w:r w:rsidR="005B1DE1" w:rsidRPr="005B1DE1">
              <w:rPr>
                <w:rFonts w:ascii="Times New Roman" w:eastAsia="Times New Roman" w:hAnsi="Times New Roman"/>
                <w:sz w:val="24"/>
                <w:szCs w:val="24"/>
                <w:lang w:eastAsia="lt-LT"/>
              </w:rPr>
              <w:t>kumple</w:t>
            </w:r>
            <w:proofErr w:type="spellEnd"/>
            <w:r w:rsidR="007C7F3B">
              <w:rPr>
                <w:rFonts w:ascii="Times New Roman" w:eastAsia="Times New Roman" w:hAnsi="Times New Roman"/>
                <w:sz w:val="24"/>
                <w:szCs w:val="24"/>
                <w:lang w:eastAsia="lt-LT"/>
              </w:rPr>
              <w:t xml:space="preserve"> </w:t>
            </w:r>
            <w:r w:rsidR="005B1DE1" w:rsidRPr="005B1DE1">
              <w:rPr>
                <w:rFonts w:ascii="Times New Roman" w:eastAsia="Times New Roman" w:hAnsi="Times New Roman"/>
                <w:sz w:val="24"/>
                <w:szCs w:val="24"/>
                <w:lang w:eastAsia="lt-LT"/>
              </w:rPr>
              <w:t xml:space="preserve">- </w:t>
            </w:r>
            <w:proofErr w:type="spellStart"/>
            <w:r w:rsidR="005B1DE1" w:rsidRPr="005B1DE1">
              <w:rPr>
                <w:rFonts w:ascii="Times New Roman" w:eastAsia="Times New Roman" w:hAnsi="Times New Roman"/>
                <w:sz w:val="24"/>
                <w:szCs w:val="24"/>
                <w:lang w:eastAsia="lt-LT"/>
              </w:rPr>
              <w:t>Litwa</w:t>
            </w:r>
            <w:proofErr w:type="spellEnd"/>
            <w:r w:rsidR="005B1DE1" w:rsidRPr="005B1DE1">
              <w:rPr>
                <w:rFonts w:ascii="Times New Roman" w:eastAsia="Times New Roman" w:hAnsi="Times New Roman"/>
                <w:sz w:val="24"/>
                <w:szCs w:val="24"/>
                <w:lang w:eastAsia="lt-LT"/>
              </w:rPr>
              <w:t xml:space="preserve">, </w:t>
            </w:r>
            <w:proofErr w:type="spellStart"/>
            <w:r w:rsidR="005B1DE1" w:rsidRPr="005B1DE1">
              <w:rPr>
                <w:rFonts w:ascii="Times New Roman" w:eastAsia="Times New Roman" w:hAnsi="Times New Roman"/>
                <w:sz w:val="24"/>
                <w:szCs w:val="24"/>
                <w:lang w:eastAsia="lt-LT"/>
              </w:rPr>
              <w:t>Lotwa</w:t>
            </w:r>
            <w:proofErr w:type="spellEnd"/>
            <w:r w:rsidR="005B1DE1" w:rsidRPr="005B1DE1">
              <w:rPr>
                <w:rFonts w:ascii="Times New Roman" w:eastAsia="Times New Roman" w:hAnsi="Times New Roman"/>
                <w:sz w:val="24"/>
                <w:szCs w:val="24"/>
                <w:lang w:eastAsia="lt-LT"/>
              </w:rPr>
              <w:t xml:space="preserve"> 2025</w:t>
            </w:r>
            <w:r w:rsidRPr="00867041">
              <w:rPr>
                <w:rFonts w:ascii="Times New Roman" w:eastAsia="Times New Roman" w:hAnsi="Times New Roman"/>
                <w:sz w:val="24"/>
                <w:szCs w:val="24"/>
                <w:lang w:eastAsia="lt-LT"/>
              </w:rPr>
              <w:t>.</w:t>
            </w:r>
            <w:r w:rsidR="005B1DE1" w:rsidRPr="00867041">
              <w:rPr>
                <w:rFonts w:ascii="Times New Roman" w:hAnsi="Times New Roman"/>
              </w:rPr>
              <w:t xml:space="preserve"> </w:t>
            </w:r>
            <w:r w:rsidRPr="00867041">
              <w:rPr>
                <w:rFonts w:ascii="Times New Roman" w:hAnsi="Times New Roman"/>
                <w:sz w:val="24"/>
                <w:szCs w:val="24"/>
              </w:rPr>
              <w:t>( I-II vietos)</w:t>
            </w:r>
          </w:p>
          <w:p w14:paraId="4F53D8E6" w14:textId="77777777" w:rsidR="005B1DE1" w:rsidRDefault="005B1DE1" w:rsidP="00867041">
            <w:pPr>
              <w:spacing w:after="0" w:line="240" w:lineRule="auto"/>
              <w:jc w:val="both"/>
              <w:rPr>
                <w:rFonts w:ascii="Times New Roman" w:eastAsia="Times New Roman" w:hAnsi="Times New Roman"/>
                <w:sz w:val="24"/>
                <w:szCs w:val="24"/>
                <w:lang w:eastAsia="lt-LT"/>
              </w:rPr>
            </w:pPr>
            <w:r w:rsidRPr="005B1DE1">
              <w:rPr>
                <w:rFonts w:ascii="Times New Roman" w:eastAsia="Times New Roman" w:hAnsi="Times New Roman"/>
                <w:sz w:val="24"/>
                <w:szCs w:val="24"/>
                <w:lang w:eastAsia="lt-LT"/>
              </w:rPr>
              <w:t>Dalyvavimas projekte</w:t>
            </w:r>
            <w:r w:rsidR="00867041">
              <w:rPr>
                <w:rFonts w:ascii="Times New Roman" w:eastAsia="Times New Roman" w:hAnsi="Times New Roman"/>
                <w:sz w:val="24"/>
                <w:szCs w:val="24"/>
                <w:lang w:eastAsia="lt-LT"/>
              </w:rPr>
              <w:t xml:space="preserve">        </w:t>
            </w:r>
            <w:r w:rsidRPr="005B1DE1">
              <w:rPr>
                <w:rFonts w:ascii="Times New Roman" w:eastAsia="Times New Roman" w:hAnsi="Times New Roman"/>
                <w:sz w:val="24"/>
                <w:szCs w:val="24"/>
                <w:lang w:eastAsia="lt-LT"/>
              </w:rPr>
              <w:t xml:space="preserve">“ </w:t>
            </w:r>
            <w:proofErr w:type="spellStart"/>
            <w:r w:rsidRPr="005B1DE1">
              <w:rPr>
                <w:rFonts w:ascii="Times New Roman" w:eastAsia="Times New Roman" w:hAnsi="Times New Roman"/>
                <w:sz w:val="24"/>
                <w:szCs w:val="24"/>
                <w:lang w:eastAsia="lt-LT"/>
              </w:rPr>
              <w:t>Mentor</w:t>
            </w:r>
            <w:proofErr w:type="spellEnd"/>
            <w:r w:rsidRPr="005B1DE1">
              <w:rPr>
                <w:rFonts w:ascii="Times New Roman" w:eastAsia="Times New Roman" w:hAnsi="Times New Roman"/>
                <w:sz w:val="24"/>
                <w:szCs w:val="24"/>
                <w:lang w:eastAsia="lt-LT"/>
              </w:rPr>
              <w:t xml:space="preserve"> </w:t>
            </w:r>
            <w:proofErr w:type="spellStart"/>
            <w:r w:rsidRPr="005B1DE1">
              <w:rPr>
                <w:rFonts w:ascii="Times New Roman" w:eastAsia="Times New Roman" w:hAnsi="Times New Roman"/>
                <w:sz w:val="24"/>
                <w:szCs w:val="24"/>
                <w:lang w:eastAsia="lt-LT"/>
              </w:rPr>
              <w:t>Pol</w:t>
            </w:r>
            <w:proofErr w:type="spellEnd"/>
            <w:r w:rsidRPr="005B1DE1">
              <w:rPr>
                <w:rFonts w:ascii="Times New Roman" w:eastAsia="Times New Roman" w:hAnsi="Times New Roman"/>
                <w:sz w:val="24"/>
                <w:szCs w:val="24"/>
                <w:lang w:eastAsia="lt-LT"/>
              </w:rPr>
              <w:t xml:space="preserve">“. </w:t>
            </w:r>
          </w:p>
          <w:p w14:paraId="5EB4C33F" w14:textId="77777777" w:rsidR="00472161" w:rsidRDefault="00472161" w:rsidP="0086704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Sudaryta mišri mokytojų-mokinių darbo grupė rajoninio konkurso „Ką žinai apie NATO?“ parengimui ir pravedimui (2025-04-18 d. direktoriaus įsakymas Nr. V1-21).</w:t>
            </w:r>
          </w:p>
          <w:p w14:paraId="57B343F8" w14:textId="77777777" w:rsidR="00032E7A" w:rsidRPr="005344CF" w:rsidRDefault="00032E7A" w:rsidP="0086704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Paruošta ir patvirtinta gimnazijos direktoriaus įsakymu Šalčininkų r. Eišiškių gimnazijos asmeninių mobiliųjų telefonų ir kitų informacinių technologijų įrenginių naudojimo </w:t>
            </w:r>
            <w:r>
              <w:rPr>
                <w:rFonts w:ascii="Times New Roman" w:eastAsia="Times New Roman" w:hAnsi="Times New Roman"/>
                <w:sz w:val="24"/>
                <w:szCs w:val="24"/>
                <w:lang w:eastAsia="lt-LT"/>
              </w:rPr>
              <w:lastRenderedPageBreak/>
              <w:t>ugdymo proceso metu tvarkos aprašas.( 2025-09-16 direktoriaus įsakymas Nr. V1-43)</w:t>
            </w:r>
            <w:r w:rsidR="00270FF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p>
        </w:tc>
      </w:tr>
      <w:tr w:rsidR="009A3650" w:rsidRPr="005344CF" w14:paraId="5BD7F227" w14:textId="77777777" w:rsidTr="00865A0C">
        <w:tc>
          <w:tcPr>
            <w:tcW w:w="1985" w:type="dxa"/>
            <w:tcBorders>
              <w:top w:val="single" w:sz="4" w:space="0" w:color="auto"/>
              <w:left w:val="single" w:sz="4" w:space="0" w:color="auto"/>
              <w:bottom w:val="single" w:sz="4" w:space="0" w:color="auto"/>
              <w:right w:val="single" w:sz="4" w:space="0" w:color="auto"/>
            </w:tcBorders>
          </w:tcPr>
          <w:p w14:paraId="18D961F3"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lastRenderedPageBreak/>
              <w:t xml:space="preserve">3. Stiprinti </w:t>
            </w:r>
            <w:proofErr w:type="spellStart"/>
            <w:r w:rsidRPr="005344CF">
              <w:rPr>
                <w:rFonts w:ascii="Times New Roman" w:eastAsia="Times New Roman" w:hAnsi="Times New Roman"/>
                <w:sz w:val="24"/>
                <w:szCs w:val="24"/>
                <w:lang w:eastAsia="lt-LT"/>
              </w:rPr>
              <w:t>įtraukųjį</w:t>
            </w:r>
            <w:proofErr w:type="spellEnd"/>
            <w:r w:rsidRPr="005344CF">
              <w:rPr>
                <w:rFonts w:ascii="Times New Roman" w:eastAsia="Times New Roman" w:hAnsi="Times New Roman"/>
                <w:sz w:val="24"/>
                <w:szCs w:val="24"/>
                <w:lang w:eastAsia="lt-LT"/>
              </w:rPr>
              <w:t xml:space="preserve"> ugdymą, siekiant suteikti galimybes kiekvienam dalyvauti ugdymo procese, gimnazijos bendruomenės veiklose.</w:t>
            </w:r>
          </w:p>
        </w:tc>
        <w:tc>
          <w:tcPr>
            <w:tcW w:w="2126" w:type="dxa"/>
            <w:tcBorders>
              <w:top w:val="single" w:sz="4" w:space="0" w:color="auto"/>
              <w:left w:val="single" w:sz="4" w:space="0" w:color="auto"/>
              <w:bottom w:val="single" w:sz="4" w:space="0" w:color="auto"/>
              <w:right w:val="single" w:sz="4" w:space="0" w:color="auto"/>
            </w:tcBorders>
          </w:tcPr>
          <w:p w14:paraId="668F60E5"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Stiprinamos </w:t>
            </w:r>
          </w:p>
          <w:p w14:paraId="2585252F"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vadovų, mokytojų ir </w:t>
            </w:r>
          </w:p>
          <w:p w14:paraId="7FF03671"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švietimo pagalbos </w:t>
            </w:r>
          </w:p>
          <w:p w14:paraId="3D6579FF" w14:textId="77777777"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specialistų kompetencijos, ugdant įvairių ugdymosi</w:t>
            </w:r>
            <w:r w:rsidRPr="005344CF">
              <w:t xml:space="preserve"> </w:t>
            </w:r>
            <w:r w:rsidRPr="005344CF">
              <w:rPr>
                <w:rFonts w:ascii="Times New Roman" w:eastAsia="Times New Roman" w:hAnsi="Times New Roman"/>
                <w:sz w:val="24"/>
                <w:szCs w:val="24"/>
                <w:lang w:eastAsia="lt-LT"/>
              </w:rPr>
              <w:t>poreikių turinčius mokinius. Ugdymo planas pritaikytas, atsižvelgiant į ugdomų mokinių sutrikimus ir poreikius. Formuojamas pozityvus mokyklos bendruomenės požiūris į mokinių skirtybes. Palaikomas glaudus ryšys su mokinių tėvais.</w:t>
            </w:r>
          </w:p>
        </w:tc>
        <w:tc>
          <w:tcPr>
            <w:tcW w:w="2410" w:type="dxa"/>
            <w:tcBorders>
              <w:top w:val="single" w:sz="4" w:space="0" w:color="auto"/>
              <w:left w:val="single" w:sz="4" w:space="0" w:color="auto"/>
              <w:bottom w:val="single" w:sz="4" w:space="0" w:color="auto"/>
              <w:right w:val="single" w:sz="4" w:space="0" w:color="auto"/>
            </w:tcBorders>
          </w:tcPr>
          <w:p w14:paraId="790609AB" w14:textId="2568EB5E" w:rsidR="009A3650" w:rsidRPr="005344CF" w:rsidRDefault="009A3650"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Dalyvaujant ilgalaikėje mokytojų kvalifikacijos tobulinimo programoje, bus tobulinamos </w:t>
            </w:r>
            <w:proofErr w:type="spellStart"/>
            <w:r w:rsidRPr="005344CF">
              <w:rPr>
                <w:rFonts w:ascii="Times New Roman" w:eastAsia="Times New Roman" w:hAnsi="Times New Roman"/>
                <w:sz w:val="24"/>
                <w:szCs w:val="24"/>
                <w:lang w:eastAsia="lt-LT"/>
              </w:rPr>
              <w:t>įtrauki</w:t>
            </w:r>
            <w:r w:rsidR="00DF19EC">
              <w:rPr>
                <w:rFonts w:ascii="Times New Roman" w:eastAsia="Times New Roman" w:hAnsi="Times New Roman"/>
                <w:sz w:val="24"/>
                <w:szCs w:val="24"/>
                <w:lang w:eastAsia="lt-LT"/>
              </w:rPr>
              <w:t>a</w:t>
            </w:r>
            <w:r w:rsidRPr="005344CF">
              <w:rPr>
                <w:rFonts w:ascii="Times New Roman" w:eastAsia="Times New Roman" w:hAnsi="Times New Roman"/>
                <w:sz w:val="24"/>
                <w:szCs w:val="24"/>
                <w:lang w:eastAsia="lt-LT"/>
              </w:rPr>
              <w:t>jam</w:t>
            </w:r>
            <w:proofErr w:type="spellEnd"/>
            <w:r w:rsidRPr="005344CF">
              <w:rPr>
                <w:rFonts w:ascii="Times New Roman" w:eastAsia="Times New Roman" w:hAnsi="Times New Roman"/>
                <w:sz w:val="24"/>
                <w:szCs w:val="24"/>
                <w:lang w:eastAsia="lt-LT"/>
              </w:rPr>
              <w:t xml:space="preserve"> ugdymui būtinos kompetencijos. Mokytojai pritaikys ugdymo turinį, metodus, teiks konsultacijas mokiniams, atsižvelgiant į </w:t>
            </w:r>
            <w:proofErr w:type="spellStart"/>
            <w:r w:rsidRPr="005344CF">
              <w:rPr>
                <w:rFonts w:ascii="Times New Roman" w:eastAsia="Times New Roman" w:hAnsi="Times New Roman"/>
                <w:sz w:val="24"/>
                <w:szCs w:val="24"/>
                <w:lang w:eastAsia="lt-LT"/>
              </w:rPr>
              <w:t>mokymo(si</w:t>
            </w:r>
            <w:proofErr w:type="spellEnd"/>
            <w:r w:rsidRPr="005344CF">
              <w:rPr>
                <w:rFonts w:ascii="Times New Roman" w:eastAsia="Times New Roman" w:hAnsi="Times New Roman"/>
                <w:sz w:val="24"/>
                <w:szCs w:val="24"/>
                <w:lang w:eastAsia="lt-LT"/>
              </w:rPr>
              <w:t xml:space="preserve">) problemas. Pagalbą teiks mokinio padėjėjai, socialinis pedagogas, logopedas. Bus sukurta saugi ir specialiųjų ugdymosi poreikių turinčių vaikų </w:t>
            </w:r>
            <w:proofErr w:type="spellStart"/>
            <w:r w:rsidRPr="005344CF">
              <w:rPr>
                <w:rFonts w:ascii="Times New Roman" w:eastAsia="Times New Roman" w:hAnsi="Times New Roman"/>
                <w:sz w:val="24"/>
                <w:szCs w:val="24"/>
                <w:lang w:eastAsia="lt-LT"/>
              </w:rPr>
              <w:t>mokymui(si</w:t>
            </w:r>
            <w:proofErr w:type="spellEnd"/>
            <w:r w:rsidRPr="005344CF">
              <w:rPr>
                <w:rFonts w:ascii="Times New Roman" w:eastAsia="Times New Roman" w:hAnsi="Times New Roman"/>
                <w:sz w:val="24"/>
                <w:szCs w:val="24"/>
                <w:lang w:eastAsia="lt-LT"/>
              </w:rPr>
              <w:t>) pritaikyta gimnazijos infrastruktūra.</w:t>
            </w:r>
          </w:p>
        </w:tc>
        <w:tc>
          <w:tcPr>
            <w:tcW w:w="2863" w:type="dxa"/>
            <w:tcBorders>
              <w:top w:val="single" w:sz="4" w:space="0" w:color="auto"/>
              <w:left w:val="single" w:sz="4" w:space="0" w:color="auto"/>
              <w:bottom w:val="single" w:sz="4" w:space="0" w:color="auto"/>
              <w:right w:val="single" w:sz="4" w:space="0" w:color="auto"/>
            </w:tcBorders>
            <w:vAlign w:val="center"/>
          </w:tcPr>
          <w:p w14:paraId="77ADE3BF" w14:textId="77777777" w:rsidR="009A3650" w:rsidRDefault="00A44055"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Gimnazijos mokytojai dalyvavo rajoninėje konferencijoje „Lyderystė organizuojant įtraukiojo ugdymo veiklas: nuo klasės iki bendruomenės“. Buvo paruoštas pristatymas, pasidalinta patirtimi. </w:t>
            </w:r>
          </w:p>
          <w:p w14:paraId="650715B0" w14:textId="3F512369" w:rsidR="00E761C0" w:rsidRPr="005344CF" w:rsidRDefault="00E761C0"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Parengti ir patvirtinti I-</w:t>
            </w:r>
            <w:proofErr w:type="spellStart"/>
            <w:r>
              <w:rPr>
                <w:rFonts w:ascii="Times New Roman" w:eastAsia="Times New Roman" w:hAnsi="Times New Roman"/>
                <w:sz w:val="24"/>
                <w:szCs w:val="24"/>
                <w:lang w:eastAsia="lt-LT"/>
              </w:rPr>
              <w:t>ojo</w:t>
            </w:r>
            <w:proofErr w:type="spellEnd"/>
            <w:r>
              <w:rPr>
                <w:rFonts w:ascii="Times New Roman" w:eastAsia="Times New Roman" w:hAnsi="Times New Roman"/>
                <w:sz w:val="24"/>
                <w:szCs w:val="24"/>
                <w:lang w:eastAsia="lt-LT"/>
              </w:rPr>
              <w:t xml:space="preserve"> Respublikinio iki/priešmokyklinio, pradinio ir pagrindinio ugdymo, bei specialiųjų ugdymosi poreikių turinčių mokinių virtualaus dainavimo festivalio –konkurso „Širdimi Lietuvai“ nuostatai (patvirtinti 2025-02-25d. direktoriaus įsakymas Nr. V1-13). </w:t>
            </w:r>
            <w:r w:rsidR="009500B6">
              <w:rPr>
                <w:rFonts w:ascii="Times New Roman" w:eastAsia="Times New Roman" w:hAnsi="Times New Roman"/>
                <w:sz w:val="24"/>
                <w:szCs w:val="24"/>
                <w:lang w:eastAsia="lt-LT"/>
              </w:rPr>
              <w:t>Konkursas vyko kovo-balandžio mėnesiais.</w:t>
            </w:r>
            <w:r w:rsidR="00AD5143">
              <w:t xml:space="preserve"> </w:t>
            </w:r>
            <w:r w:rsidR="00AD5143" w:rsidRPr="00AD5143">
              <w:rPr>
                <w:rFonts w:ascii="Times New Roman" w:eastAsia="Times New Roman" w:hAnsi="Times New Roman"/>
                <w:sz w:val="24"/>
                <w:szCs w:val="24"/>
                <w:lang w:eastAsia="lt-LT"/>
              </w:rPr>
              <w:t>Ugdymo planas pritaikytas, atsižvelgiant į ugdomų mokinių sutrikimus ir poreikius.</w:t>
            </w:r>
            <w:r w:rsidR="00AD5143">
              <w:rPr>
                <w:rFonts w:ascii="Times New Roman" w:eastAsia="Times New Roman" w:hAnsi="Times New Roman"/>
                <w:sz w:val="24"/>
                <w:szCs w:val="24"/>
                <w:lang w:eastAsia="lt-LT"/>
              </w:rPr>
              <w:t xml:space="preserve"> Kiekvienam mokiniui, turinčiam specialiųjų ugdymosi poreikių, paskirtas mokinio padėjėjas. </w:t>
            </w:r>
            <w:r w:rsidR="009500B6">
              <w:rPr>
                <w:rFonts w:ascii="Times New Roman" w:eastAsia="Times New Roman" w:hAnsi="Times New Roman"/>
                <w:sz w:val="24"/>
                <w:szCs w:val="24"/>
                <w:lang w:eastAsia="lt-LT"/>
              </w:rPr>
              <w:t xml:space="preserve"> </w:t>
            </w:r>
            <w:r w:rsidR="00AD5143">
              <w:rPr>
                <w:rFonts w:ascii="Times New Roman" w:eastAsia="Times New Roman" w:hAnsi="Times New Roman"/>
                <w:sz w:val="24"/>
                <w:szCs w:val="24"/>
                <w:lang w:eastAsia="lt-LT"/>
              </w:rPr>
              <w:t xml:space="preserve">Atliktas mikroklimato tyrimas 3a klasėje. </w:t>
            </w:r>
          </w:p>
        </w:tc>
      </w:tr>
      <w:tr w:rsidR="009A3650" w:rsidRPr="005344CF" w14:paraId="271FE52A" w14:textId="77777777" w:rsidTr="00865A0C">
        <w:tc>
          <w:tcPr>
            <w:tcW w:w="1985" w:type="dxa"/>
            <w:tcBorders>
              <w:top w:val="single" w:sz="4" w:space="0" w:color="auto"/>
              <w:left w:val="single" w:sz="4" w:space="0" w:color="auto"/>
              <w:bottom w:val="single" w:sz="4" w:space="0" w:color="auto"/>
              <w:right w:val="single" w:sz="4" w:space="0" w:color="auto"/>
            </w:tcBorders>
          </w:tcPr>
          <w:p w14:paraId="0671AD9E"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t xml:space="preserve">4. Užtikrinti, kad mokykla atitiktų Mokyklų, vykdančių formaliojo švietimo programas, tinklo kūrimo taisyklėse nustatytus bendruosius kriterijus.  </w:t>
            </w:r>
          </w:p>
          <w:p w14:paraId="521E4C02" w14:textId="77777777" w:rsidR="009A3650" w:rsidRPr="005344CF" w:rsidRDefault="009A3650" w:rsidP="008C069F">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56B8BF"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t xml:space="preserve"> Mokyklos mokiniams bus užtikrintos lygiavertės ir šiuolaikiškos kokybiško </w:t>
            </w:r>
            <w:proofErr w:type="spellStart"/>
            <w:r w:rsidRPr="005344CF">
              <w:rPr>
                <w:rFonts w:ascii="Times New Roman" w:hAnsi="Times New Roman"/>
                <w:sz w:val="24"/>
                <w:szCs w:val="24"/>
              </w:rPr>
              <w:t>ugdymo(si</w:t>
            </w:r>
            <w:proofErr w:type="spellEnd"/>
            <w:r w:rsidRPr="005344CF">
              <w:rPr>
                <w:rFonts w:ascii="Times New Roman" w:hAnsi="Times New Roman"/>
                <w:sz w:val="24"/>
                <w:szCs w:val="24"/>
              </w:rPr>
              <w:t>) galimybės, lemiančios mokinių pasiekimų pažangą.</w:t>
            </w:r>
          </w:p>
          <w:p w14:paraId="6CFA7749"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t xml:space="preserve">Bus tenkinami mokinių ugdymosi </w:t>
            </w:r>
            <w:r w:rsidRPr="005344CF">
              <w:rPr>
                <w:rFonts w:ascii="Times New Roman" w:hAnsi="Times New Roman"/>
                <w:sz w:val="24"/>
                <w:szCs w:val="24"/>
              </w:rPr>
              <w:lastRenderedPageBreak/>
              <w:t>poreikiai, didinamos ugdymo individualizavimo galimybės.</w:t>
            </w:r>
          </w:p>
          <w:p w14:paraId="5FBF2E1E" w14:textId="77777777" w:rsidR="009A3650" w:rsidRPr="005344CF" w:rsidRDefault="009A3650" w:rsidP="008C069F">
            <w:pPr>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45925D1"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lastRenderedPageBreak/>
              <w:t xml:space="preserve">Mokyklos vadovas iki 2025 m. kovo 28 d. įvertino  ir pateikė gimnazijos kuratoriui ataskaitą dėl mokyklos atitikimo Mokyklų, vykdančių formaliojo švietimo programas, tinklo kūrimo taisyklėse nustatytiems bendriesiems kriterijams (pagal </w:t>
            </w:r>
            <w:r w:rsidRPr="005344CF">
              <w:rPr>
                <w:rFonts w:ascii="Times New Roman" w:hAnsi="Times New Roman"/>
                <w:sz w:val="24"/>
                <w:szCs w:val="24"/>
              </w:rPr>
              <w:lastRenderedPageBreak/>
              <w:t>kokybines ir kiekybines kriterijų reikšmes).</w:t>
            </w:r>
          </w:p>
          <w:p w14:paraId="2B0C9280"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t>Nustačius neatitikimą iki 2025-08-31 sudarytas ir pradėtas įgyvendinti neatitikimo kriterijams (spragos) šalinimo planas.</w:t>
            </w:r>
          </w:p>
        </w:tc>
        <w:tc>
          <w:tcPr>
            <w:tcW w:w="2863" w:type="dxa"/>
            <w:tcBorders>
              <w:top w:val="single" w:sz="4" w:space="0" w:color="auto"/>
              <w:left w:val="single" w:sz="4" w:space="0" w:color="auto"/>
              <w:bottom w:val="single" w:sz="4" w:space="0" w:color="auto"/>
              <w:right w:val="single" w:sz="4" w:space="0" w:color="auto"/>
            </w:tcBorders>
            <w:vAlign w:val="center"/>
          </w:tcPr>
          <w:p w14:paraId="0ED5515F" w14:textId="4BA70A18" w:rsidR="001F20DA" w:rsidRPr="001F20DA" w:rsidRDefault="00407B7D" w:rsidP="001F20DA">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lastRenderedPageBreak/>
              <w:t>Parengta ir patvirtinta Ikimokyklinio ugdymo programa.</w:t>
            </w:r>
            <w:r w:rsidR="001F20DA">
              <w:rPr>
                <w:rFonts w:ascii="Times New Roman" w:eastAsia="Times New Roman" w:hAnsi="Times New Roman"/>
                <w:sz w:val="24"/>
                <w:szCs w:val="24"/>
                <w:lang w:eastAsia="lt-LT"/>
              </w:rPr>
              <w:t xml:space="preserve"> </w:t>
            </w:r>
            <w:r w:rsidR="001F20DA" w:rsidRPr="001F20DA">
              <w:rPr>
                <w:rFonts w:ascii="Times New Roman" w:eastAsia="Times New Roman" w:hAnsi="Times New Roman"/>
                <w:color w:val="000000" w:themeColor="text1"/>
                <w:sz w:val="24"/>
                <w:szCs w:val="24"/>
                <w:lang w:eastAsia="lt-LT"/>
              </w:rPr>
              <w:t>(</w:t>
            </w:r>
            <w:r w:rsidRPr="001F20DA">
              <w:rPr>
                <w:rFonts w:ascii="Times New Roman" w:eastAsia="Times New Roman" w:hAnsi="Times New Roman"/>
                <w:color w:val="000000" w:themeColor="text1"/>
                <w:sz w:val="24"/>
                <w:szCs w:val="24"/>
                <w:lang w:eastAsia="lt-LT"/>
              </w:rPr>
              <w:t xml:space="preserve"> </w:t>
            </w:r>
            <w:r w:rsidR="001F20DA" w:rsidRPr="001F20DA">
              <w:rPr>
                <w:rFonts w:ascii="Times New Roman" w:eastAsia="Times New Roman" w:hAnsi="Times New Roman"/>
                <w:color w:val="000000" w:themeColor="text1"/>
                <w:sz w:val="24"/>
                <w:szCs w:val="24"/>
                <w:lang w:eastAsia="lt-LT"/>
              </w:rPr>
              <w:t>Pritarta</w:t>
            </w:r>
          </w:p>
          <w:p w14:paraId="289F6275" w14:textId="77777777" w:rsidR="001F20DA" w:rsidRPr="001F20DA" w:rsidRDefault="001F20DA" w:rsidP="001F20DA">
            <w:pPr>
              <w:spacing w:after="0" w:line="240" w:lineRule="auto"/>
              <w:jc w:val="both"/>
              <w:rPr>
                <w:rFonts w:ascii="Times New Roman" w:eastAsia="Times New Roman" w:hAnsi="Times New Roman"/>
                <w:color w:val="000000" w:themeColor="text1"/>
                <w:sz w:val="24"/>
                <w:szCs w:val="24"/>
                <w:lang w:eastAsia="lt-LT"/>
              </w:rPr>
            </w:pPr>
            <w:r w:rsidRPr="001F20DA">
              <w:rPr>
                <w:rFonts w:ascii="Times New Roman" w:eastAsia="Times New Roman" w:hAnsi="Times New Roman"/>
                <w:color w:val="000000" w:themeColor="text1"/>
                <w:sz w:val="24"/>
                <w:szCs w:val="24"/>
                <w:lang w:eastAsia="lt-LT"/>
              </w:rPr>
              <w:t>Šalčininkų rajono</w:t>
            </w:r>
          </w:p>
          <w:p w14:paraId="0590FE25" w14:textId="77777777" w:rsidR="001F20DA" w:rsidRPr="001F20DA" w:rsidRDefault="001F20DA" w:rsidP="001F20DA">
            <w:pPr>
              <w:spacing w:after="0" w:line="240" w:lineRule="auto"/>
              <w:jc w:val="both"/>
              <w:rPr>
                <w:rFonts w:ascii="Times New Roman" w:eastAsia="Times New Roman" w:hAnsi="Times New Roman"/>
                <w:color w:val="000000" w:themeColor="text1"/>
                <w:sz w:val="24"/>
                <w:szCs w:val="24"/>
                <w:lang w:eastAsia="lt-LT"/>
              </w:rPr>
            </w:pPr>
            <w:r w:rsidRPr="001F20DA">
              <w:rPr>
                <w:rFonts w:ascii="Times New Roman" w:eastAsia="Times New Roman" w:hAnsi="Times New Roman"/>
                <w:color w:val="000000" w:themeColor="text1"/>
                <w:sz w:val="24"/>
                <w:szCs w:val="24"/>
                <w:lang w:eastAsia="lt-LT"/>
              </w:rPr>
              <w:t>savivaldybės mero 2025</w:t>
            </w:r>
          </w:p>
          <w:p w14:paraId="26728A8A" w14:textId="4424F1AB" w:rsidR="001F20DA" w:rsidRPr="001F20DA" w:rsidRDefault="001F20DA" w:rsidP="001F20DA">
            <w:pPr>
              <w:spacing w:after="0" w:line="240" w:lineRule="auto"/>
              <w:jc w:val="both"/>
              <w:rPr>
                <w:rFonts w:ascii="Times New Roman" w:eastAsia="Times New Roman" w:hAnsi="Times New Roman"/>
                <w:color w:val="000000" w:themeColor="text1"/>
                <w:sz w:val="24"/>
                <w:szCs w:val="24"/>
                <w:lang w:eastAsia="lt-LT"/>
              </w:rPr>
            </w:pPr>
            <w:r w:rsidRPr="001F20DA">
              <w:rPr>
                <w:rFonts w:ascii="Times New Roman" w:eastAsia="Times New Roman" w:hAnsi="Times New Roman"/>
                <w:color w:val="000000" w:themeColor="text1"/>
                <w:sz w:val="24"/>
                <w:szCs w:val="24"/>
                <w:lang w:eastAsia="lt-LT"/>
              </w:rPr>
              <w:t>m. birželio 17 d.</w:t>
            </w:r>
          </w:p>
          <w:p w14:paraId="22D66E30" w14:textId="4627C7B0" w:rsidR="001F20DA" w:rsidRPr="001F20DA" w:rsidRDefault="001F20DA" w:rsidP="001F20DA">
            <w:pPr>
              <w:spacing w:after="0" w:line="240" w:lineRule="auto"/>
              <w:jc w:val="both"/>
              <w:rPr>
                <w:rFonts w:ascii="Times New Roman" w:eastAsia="Times New Roman" w:hAnsi="Times New Roman"/>
                <w:color w:val="000000" w:themeColor="text1"/>
                <w:sz w:val="24"/>
                <w:szCs w:val="24"/>
                <w:lang w:eastAsia="lt-LT"/>
              </w:rPr>
            </w:pPr>
            <w:r w:rsidRPr="001F20DA">
              <w:rPr>
                <w:rFonts w:ascii="Times New Roman" w:eastAsia="Times New Roman" w:hAnsi="Times New Roman"/>
                <w:color w:val="000000" w:themeColor="text1"/>
                <w:sz w:val="24"/>
                <w:szCs w:val="24"/>
                <w:lang w:eastAsia="lt-LT"/>
              </w:rPr>
              <w:t xml:space="preserve">potvarkiu </w:t>
            </w:r>
            <w:r w:rsidRPr="001F20DA">
              <w:rPr>
                <w:color w:val="000000" w:themeColor="text1"/>
              </w:rPr>
              <w:t xml:space="preserve"> </w:t>
            </w:r>
            <w:r w:rsidRPr="001F20DA">
              <w:rPr>
                <w:rFonts w:ascii="Times New Roman" w:eastAsia="Times New Roman" w:hAnsi="Times New Roman"/>
                <w:color w:val="000000" w:themeColor="text1"/>
                <w:sz w:val="24"/>
                <w:szCs w:val="24"/>
                <w:lang w:eastAsia="lt-LT"/>
              </w:rPr>
              <w:t>Nr. MPV-(2,1E )-465</w:t>
            </w:r>
          </w:p>
          <w:p w14:paraId="174DEB66" w14:textId="07640383" w:rsidR="001F20DA" w:rsidRPr="006B7846" w:rsidRDefault="001F20DA" w:rsidP="001F20DA">
            <w:pPr>
              <w:spacing w:after="0" w:line="240" w:lineRule="auto"/>
              <w:jc w:val="both"/>
              <w:rPr>
                <w:rFonts w:ascii="Times New Roman" w:eastAsia="Times New Roman" w:hAnsi="Times New Roman"/>
                <w:sz w:val="24"/>
                <w:szCs w:val="24"/>
                <w:lang w:eastAsia="lt-LT"/>
              </w:rPr>
            </w:pPr>
            <w:r w:rsidRPr="006B7846">
              <w:rPr>
                <w:rFonts w:ascii="Times New Roman" w:eastAsia="Times New Roman" w:hAnsi="Times New Roman"/>
                <w:sz w:val="24"/>
                <w:szCs w:val="24"/>
                <w:lang w:eastAsia="lt-LT"/>
              </w:rPr>
              <w:t>Patvirtinta</w:t>
            </w:r>
          </w:p>
          <w:p w14:paraId="234C783B" w14:textId="77777777" w:rsidR="001F20DA" w:rsidRPr="006B7846" w:rsidRDefault="001F20DA" w:rsidP="001F20DA">
            <w:pPr>
              <w:spacing w:after="0" w:line="240" w:lineRule="auto"/>
              <w:jc w:val="both"/>
              <w:rPr>
                <w:rFonts w:ascii="Times New Roman" w:eastAsia="Times New Roman" w:hAnsi="Times New Roman"/>
                <w:sz w:val="24"/>
                <w:szCs w:val="24"/>
                <w:lang w:eastAsia="lt-LT"/>
              </w:rPr>
            </w:pPr>
            <w:r w:rsidRPr="006B7846">
              <w:rPr>
                <w:rFonts w:ascii="Times New Roman" w:eastAsia="Times New Roman" w:hAnsi="Times New Roman"/>
                <w:sz w:val="24"/>
                <w:szCs w:val="24"/>
                <w:lang w:eastAsia="lt-LT"/>
              </w:rPr>
              <w:t>Šalčininkų r. Eišiškių</w:t>
            </w:r>
          </w:p>
          <w:p w14:paraId="47AD308C" w14:textId="77777777" w:rsidR="001F20DA" w:rsidRPr="006B7846" w:rsidRDefault="001F20DA" w:rsidP="001F20DA">
            <w:pPr>
              <w:spacing w:after="0" w:line="240" w:lineRule="auto"/>
              <w:jc w:val="both"/>
              <w:rPr>
                <w:rFonts w:ascii="Times New Roman" w:eastAsia="Times New Roman" w:hAnsi="Times New Roman"/>
                <w:sz w:val="24"/>
                <w:szCs w:val="24"/>
                <w:lang w:eastAsia="lt-LT"/>
              </w:rPr>
            </w:pPr>
            <w:r w:rsidRPr="006B7846">
              <w:rPr>
                <w:rFonts w:ascii="Times New Roman" w:eastAsia="Times New Roman" w:hAnsi="Times New Roman"/>
                <w:sz w:val="24"/>
                <w:szCs w:val="24"/>
                <w:lang w:eastAsia="lt-LT"/>
              </w:rPr>
              <w:t>gimnazijos direktoriaus</w:t>
            </w:r>
          </w:p>
          <w:p w14:paraId="5A2C3EC7" w14:textId="7CF98DEC" w:rsidR="001F20DA" w:rsidRPr="006B7846" w:rsidRDefault="001F20DA" w:rsidP="001F20DA">
            <w:pPr>
              <w:spacing w:after="0" w:line="240" w:lineRule="auto"/>
              <w:jc w:val="both"/>
              <w:rPr>
                <w:rFonts w:ascii="Times New Roman" w:eastAsia="Times New Roman" w:hAnsi="Times New Roman"/>
                <w:sz w:val="24"/>
                <w:szCs w:val="24"/>
                <w:lang w:eastAsia="lt-LT"/>
              </w:rPr>
            </w:pPr>
            <w:r w:rsidRPr="006B7846">
              <w:rPr>
                <w:rFonts w:ascii="Times New Roman" w:eastAsia="Times New Roman" w:hAnsi="Times New Roman"/>
                <w:sz w:val="24"/>
                <w:szCs w:val="24"/>
                <w:lang w:eastAsia="lt-LT"/>
              </w:rPr>
              <w:t>2025 m.</w:t>
            </w:r>
            <w:r w:rsidR="006B7846" w:rsidRPr="006B7846">
              <w:rPr>
                <w:rFonts w:ascii="Times New Roman" w:eastAsia="Times New Roman" w:hAnsi="Times New Roman"/>
                <w:sz w:val="24"/>
                <w:szCs w:val="24"/>
                <w:lang w:eastAsia="lt-LT"/>
              </w:rPr>
              <w:t xml:space="preserve"> </w:t>
            </w:r>
            <w:r w:rsidR="00302F3B">
              <w:rPr>
                <w:rFonts w:ascii="Times New Roman" w:eastAsia="Times New Roman" w:hAnsi="Times New Roman"/>
                <w:sz w:val="24"/>
                <w:szCs w:val="24"/>
                <w:lang w:eastAsia="lt-LT"/>
              </w:rPr>
              <w:t>birželio 19</w:t>
            </w:r>
            <w:r w:rsidR="006B7846" w:rsidRPr="006B7846">
              <w:rPr>
                <w:rFonts w:ascii="Times New Roman" w:eastAsia="Times New Roman" w:hAnsi="Times New Roman"/>
                <w:sz w:val="24"/>
                <w:szCs w:val="24"/>
                <w:lang w:eastAsia="lt-LT"/>
              </w:rPr>
              <w:t xml:space="preserve"> </w:t>
            </w:r>
            <w:r w:rsidRPr="006B7846">
              <w:rPr>
                <w:rFonts w:ascii="Times New Roman" w:eastAsia="Times New Roman" w:hAnsi="Times New Roman"/>
                <w:sz w:val="24"/>
                <w:szCs w:val="24"/>
                <w:lang w:eastAsia="lt-LT"/>
              </w:rPr>
              <w:t xml:space="preserve">  d.</w:t>
            </w:r>
          </w:p>
          <w:p w14:paraId="3D42E388" w14:textId="42063AEA" w:rsidR="00407B7D" w:rsidRPr="006B7846" w:rsidRDefault="001F20DA" w:rsidP="001F20DA">
            <w:pPr>
              <w:spacing w:after="0" w:line="240" w:lineRule="auto"/>
              <w:jc w:val="both"/>
              <w:rPr>
                <w:rFonts w:ascii="Times New Roman" w:eastAsia="Times New Roman" w:hAnsi="Times New Roman"/>
                <w:sz w:val="24"/>
                <w:szCs w:val="24"/>
                <w:lang w:eastAsia="lt-LT"/>
              </w:rPr>
            </w:pPr>
            <w:r w:rsidRPr="006B7846">
              <w:rPr>
                <w:rFonts w:ascii="Times New Roman" w:eastAsia="Times New Roman" w:hAnsi="Times New Roman"/>
                <w:sz w:val="24"/>
                <w:szCs w:val="24"/>
                <w:lang w:eastAsia="lt-LT"/>
              </w:rPr>
              <w:t xml:space="preserve">įsakymu </w:t>
            </w:r>
            <w:r w:rsidR="006B7846" w:rsidRPr="006B7846">
              <w:rPr>
                <w:rFonts w:ascii="Times New Roman" w:eastAsia="Times New Roman" w:hAnsi="Times New Roman"/>
                <w:sz w:val="24"/>
                <w:szCs w:val="24"/>
                <w:lang w:eastAsia="lt-LT"/>
              </w:rPr>
              <w:t>Nr.V1-</w:t>
            </w:r>
            <w:r w:rsidR="00302F3B">
              <w:rPr>
                <w:rFonts w:ascii="Times New Roman" w:eastAsia="Times New Roman" w:hAnsi="Times New Roman"/>
                <w:sz w:val="24"/>
                <w:szCs w:val="24"/>
                <w:lang w:eastAsia="lt-LT"/>
              </w:rPr>
              <w:t>31.</w:t>
            </w:r>
          </w:p>
          <w:p w14:paraId="1C5D0E98" w14:textId="446A4E19" w:rsidR="009500B6" w:rsidRDefault="009500B6"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Atliktas </w:t>
            </w:r>
            <w:r w:rsidRPr="009500B6">
              <w:rPr>
                <w:rFonts w:ascii="Times New Roman" w:eastAsia="Times New Roman" w:hAnsi="Times New Roman"/>
                <w:sz w:val="24"/>
                <w:szCs w:val="24"/>
                <w:lang w:eastAsia="lt-LT"/>
              </w:rPr>
              <w:t>gimnazijos vei</w:t>
            </w:r>
            <w:r>
              <w:rPr>
                <w:rFonts w:ascii="Times New Roman" w:eastAsia="Times New Roman" w:hAnsi="Times New Roman"/>
                <w:sz w:val="24"/>
                <w:szCs w:val="24"/>
                <w:lang w:eastAsia="lt-LT"/>
              </w:rPr>
              <w:t xml:space="preserve">klos kokybės vidaus </w:t>
            </w:r>
            <w:r>
              <w:rPr>
                <w:rFonts w:ascii="Times New Roman" w:eastAsia="Times New Roman" w:hAnsi="Times New Roman"/>
                <w:sz w:val="24"/>
                <w:szCs w:val="24"/>
                <w:lang w:eastAsia="lt-LT"/>
              </w:rPr>
              <w:lastRenderedPageBreak/>
              <w:t>įsivertinimas</w:t>
            </w:r>
            <w:r w:rsidRPr="009500B6">
              <w:rPr>
                <w:rFonts w:ascii="Times New Roman" w:eastAsia="Times New Roman" w:hAnsi="Times New Roman"/>
                <w:sz w:val="24"/>
                <w:szCs w:val="24"/>
                <w:lang w:eastAsia="lt-LT"/>
              </w:rPr>
              <w:t xml:space="preserve">. Įsivertinimas atliktas rodikliams: 2. Ugdymas ir mokinių patirtys. 2.1.3. Orientavimas į mokinių poreikius. 3. Ugdymosi aplinka. 3.1.1. Įranga ir priemonės, 3.1.2. Estetiškumas, </w:t>
            </w:r>
            <w:proofErr w:type="spellStart"/>
            <w:r w:rsidRPr="009500B6">
              <w:rPr>
                <w:rFonts w:ascii="Times New Roman" w:eastAsia="Times New Roman" w:hAnsi="Times New Roman"/>
                <w:sz w:val="24"/>
                <w:szCs w:val="24"/>
                <w:lang w:eastAsia="lt-LT"/>
              </w:rPr>
              <w:t>ergonomiškumas</w:t>
            </w:r>
            <w:proofErr w:type="spellEnd"/>
            <w:r w:rsidRPr="009500B6">
              <w:rPr>
                <w:rFonts w:ascii="Times New Roman" w:eastAsia="Times New Roman" w:hAnsi="Times New Roman"/>
                <w:sz w:val="24"/>
                <w:szCs w:val="24"/>
                <w:lang w:eastAsia="lt-LT"/>
              </w:rPr>
              <w:t xml:space="preserve">, 3.1.3. Aplinkų </w:t>
            </w:r>
            <w:proofErr w:type="spellStart"/>
            <w:r w:rsidRPr="009500B6">
              <w:rPr>
                <w:rFonts w:ascii="Times New Roman" w:eastAsia="Times New Roman" w:hAnsi="Times New Roman"/>
                <w:sz w:val="24"/>
                <w:szCs w:val="24"/>
                <w:lang w:eastAsia="lt-LT"/>
              </w:rPr>
              <w:t>bendrakūra</w:t>
            </w:r>
            <w:proofErr w:type="spellEnd"/>
            <w:r>
              <w:rPr>
                <w:rFonts w:ascii="Times New Roman" w:eastAsia="Times New Roman" w:hAnsi="Times New Roman"/>
                <w:sz w:val="24"/>
                <w:szCs w:val="24"/>
                <w:lang w:eastAsia="lt-LT"/>
              </w:rPr>
              <w:t>.(</w:t>
            </w:r>
            <w:r w:rsidR="003640EF">
              <w:t xml:space="preserve"> </w:t>
            </w:r>
            <w:r w:rsidR="003640EF" w:rsidRPr="003640EF">
              <w:rPr>
                <w:rFonts w:ascii="Times New Roman" w:eastAsia="Times New Roman" w:hAnsi="Times New Roman"/>
                <w:sz w:val="24"/>
                <w:szCs w:val="24"/>
                <w:lang w:eastAsia="lt-LT"/>
              </w:rPr>
              <w:t xml:space="preserve">2025 </w:t>
            </w:r>
            <w:proofErr w:type="spellStart"/>
            <w:r w:rsidR="003640EF" w:rsidRPr="003640EF">
              <w:rPr>
                <w:rFonts w:ascii="Times New Roman" w:eastAsia="Times New Roman" w:hAnsi="Times New Roman"/>
                <w:sz w:val="24"/>
                <w:szCs w:val="24"/>
                <w:lang w:eastAsia="lt-LT"/>
              </w:rPr>
              <w:t>m</w:t>
            </w:r>
            <w:proofErr w:type="spellEnd"/>
            <w:r w:rsidR="003640EF" w:rsidRPr="003640EF">
              <w:rPr>
                <w:rFonts w:ascii="Times New Roman" w:eastAsia="Times New Roman" w:hAnsi="Times New Roman"/>
                <w:sz w:val="24"/>
                <w:szCs w:val="24"/>
                <w:lang w:eastAsia="lt-LT"/>
              </w:rPr>
              <w:t>. kovo 18 d. Eišiškių</w:t>
            </w:r>
            <w:r w:rsidR="003640EF">
              <w:rPr>
                <w:rFonts w:ascii="Times New Roman" w:eastAsia="Times New Roman" w:hAnsi="Times New Roman"/>
                <w:sz w:val="24"/>
                <w:szCs w:val="24"/>
                <w:lang w:eastAsia="lt-LT"/>
              </w:rPr>
              <w:t xml:space="preserve"> gimnazijos direktoriaus įsakymas</w:t>
            </w:r>
            <w:r w:rsidR="003640EF" w:rsidRPr="003640EF">
              <w:rPr>
                <w:rFonts w:ascii="Times New Roman" w:eastAsia="Times New Roman" w:hAnsi="Times New Roman"/>
                <w:sz w:val="24"/>
                <w:szCs w:val="24"/>
                <w:lang w:eastAsia="lt-LT"/>
              </w:rPr>
              <w:t xml:space="preserve"> Nr. V1-16</w:t>
            </w:r>
            <w:r w:rsidR="003640EF">
              <w:rPr>
                <w:rFonts w:ascii="Times New Roman" w:eastAsia="Times New Roman" w:hAnsi="Times New Roman"/>
                <w:sz w:val="24"/>
                <w:szCs w:val="24"/>
                <w:lang w:eastAsia="lt-LT"/>
              </w:rPr>
              <w:t>).</w:t>
            </w:r>
          </w:p>
          <w:p w14:paraId="3905ABBF" w14:textId="77777777" w:rsidR="009A3650" w:rsidRDefault="009500B6"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Atliktas t</w:t>
            </w:r>
            <w:r w:rsidR="00D41C47" w:rsidRPr="00D41C47">
              <w:rPr>
                <w:rFonts w:ascii="Times New Roman" w:eastAsia="Times New Roman" w:hAnsi="Times New Roman"/>
                <w:sz w:val="24"/>
                <w:szCs w:val="24"/>
                <w:lang w:eastAsia="lt-LT"/>
              </w:rPr>
              <w:t>yrimas „Gimnazijos aprūpinimas ugdymo priemonėmis“.</w:t>
            </w:r>
            <w:r w:rsidR="00032E7A">
              <w:rPr>
                <w:rFonts w:ascii="Times New Roman" w:eastAsia="Times New Roman" w:hAnsi="Times New Roman"/>
                <w:sz w:val="24"/>
                <w:szCs w:val="24"/>
                <w:lang w:eastAsia="lt-LT"/>
              </w:rPr>
              <w:t xml:space="preserve"> </w:t>
            </w:r>
          </w:p>
          <w:p w14:paraId="299A7FA7" w14:textId="77777777" w:rsidR="00032E7A" w:rsidRPr="005344CF" w:rsidRDefault="00032E7A" w:rsidP="008C069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2025 m. spalio 28 d. direktoriaus įsakymu Nr. V1-47 buvo sudaryta darbo grupė atlikti tyrimą „Kaip aplinka gali stiprinti motyvaciją aukštesnei </w:t>
            </w:r>
            <w:proofErr w:type="spellStart"/>
            <w:r>
              <w:rPr>
                <w:rFonts w:ascii="Times New Roman" w:eastAsia="Times New Roman" w:hAnsi="Times New Roman"/>
                <w:sz w:val="24"/>
                <w:szCs w:val="24"/>
                <w:lang w:eastAsia="lt-LT"/>
              </w:rPr>
              <w:t>asmenynei</w:t>
            </w:r>
            <w:proofErr w:type="spellEnd"/>
            <w:r>
              <w:rPr>
                <w:rFonts w:ascii="Times New Roman" w:eastAsia="Times New Roman" w:hAnsi="Times New Roman"/>
                <w:sz w:val="24"/>
                <w:szCs w:val="24"/>
                <w:lang w:eastAsia="lt-LT"/>
              </w:rPr>
              <w:t xml:space="preserve"> pažangai“. Tyrimo rezultatai buvo aptarti mokytojų metodinėje taryboje ir pristatyti mokytojų bendruomenei. </w:t>
            </w:r>
          </w:p>
        </w:tc>
      </w:tr>
      <w:tr w:rsidR="009A3650" w:rsidRPr="005344CF" w14:paraId="43D90337" w14:textId="77777777" w:rsidTr="00865A0C">
        <w:tc>
          <w:tcPr>
            <w:tcW w:w="1985" w:type="dxa"/>
            <w:tcBorders>
              <w:top w:val="single" w:sz="4" w:space="0" w:color="auto"/>
              <w:left w:val="single" w:sz="4" w:space="0" w:color="auto"/>
              <w:bottom w:val="single" w:sz="4" w:space="0" w:color="auto"/>
              <w:right w:val="single" w:sz="4" w:space="0" w:color="auto"/>
            </w:tcBorders>
          </w:tcPr>
          <w:p w14:paraId="0DA73847" w14:textId="77777777" w:rsidR="009A3650" w:rsidRPr="005344CF" w:rsidRDefault="009A3650" w:rsidP="008C069F">
            <w:pPr>
              <w:jc w:val="both"/>
              <w:rPr>
                <w:rFonts w:ascii="Times New Roman" w:hAnsi="Times New Roman"/>
                <w:sz w:val="24"/>
                <w:szCs w:val="24"/>
              </w:rPr>
            </w:pPr>
            <w:r>
              <w:rPr>
                <w:rFonts w:ascii="Times New Roman" w:hAnsi="Times New Roman"/>
                <w:sz w:val="24"/>
                <w:szCs w:val="24"/>
              </w:rPr>
              <w:lastRenderedPageBreak/>
              <w:t>5</w:t>
            </w:r>
            <w:r w:rsidRPr="005344CF">
              <w:rPr>
                <w:rFonts w:ascii="Times New Roman" w:hAnsi="Times New Roman"/>
                <w:sz w:val="24"/>
                <w:szCs w:val="24"/>
              </w:rPr>
              <w:t>.Užtikrintas savalaikis gimnazijos statistinių duomenų perdavimas.</w:t>
            </w:r>
          </w:p>
        </w:tc>
        <w:tc>
          <w:tcPr>
            <w:tcW w:w="2126" w:type="dxa"/>
            <w:tcBorders>
              <w:top w:val="single" w:sz="4" w:space="0" w:color="auto"/>
              <w:left w:val="single" w:sz="4" w:space="0" w:color="auto"/>
              <w:bottom w:val="single" w:sz="4" w:space="0" w:color="auto"/>
              <w:right w:val="single" w:sz="4" w:space="0" w:color="auto"/>
            </w:tcBorders>
          </w:tcPr>
          <w:p w14:paraId="6326C239" w14:textId="77777777" w:rsidR="009A3650" w:rsidRPr="005344CF" w:rsidRDefault="009A3650" w:rsidP="008C069F">
            <w:pPr>
              <w:spacing w:line="256" w:lineRule="auto"/>
              <w:jc w:val="both"/>
              <w:rPr>
                <w:rFonts w:ascii="Times New Roman" w:hAnsi="Times New Roman"/>
                <w:sz w:val="24"/>
                <w:szCs w:val="24"/>
              </w:rPr>
            </w:pPr>
            <w:r w:rsidRPr="005344CF">
              <w:rPr>
                <w:rFonts w:ascii="Times New Roman" w:hAnsi="Times New Roman"/>
                <w:sz w:val="24"/>
                <w:szCs w:val="24"/>
              </w:rPr>
              <w:t>Gimnazijoje tinkamai vykdoma veiklos stebėsena. Duomenų rinkimas, analizė ir perdavim</w:t>
            </w:r>
            <w:r>
              <w:rPr>
                <w:rFonts w:ascii="Times New Roman" w:hAnsi="Times New Roman"/>
                <w:sz w:val="24"/>
                <w:szCs w:val="24"/>
              </w:rPr>
              <w:t xml:space="preserve">as valstybės bei savininko teises ir pareigas atliekančioms </w:t>
            </w:r>
            <w:r w:rsidRPr="005344CF">
              <w:rPr>
                <w:rFonts w:ascii="Times New Roman" w:hAnsi="Times New Roman"/>
                <w:sz w:val="24"/>
                <w:szCs w:val="24"/>
              </w:rPr>
              <w:t xml:space="preserve"> institucijoms vykdomas </w:t>
            </w:r>
            <w:r>
              <w:rPr>
                <w:rFonts w:ascii="Times New Roman" w:hAnsi="Times New Roman"/>
                <w:sz w:val="24"/>
                <w:szCs w:val="24"/>
              </w:rPr>
              <w:t>pagal tei</w:t>
            </w:r>
            <w:r w:rsidRPr="005344CF">
              <w:rPr>
                <w:rFonts w:ascii="Times New Roman" w:hAnsi="Times New Roman"/>
                <w:sz w:val="24"/>
                <w:szCs w:val="24"/>
              </w:rPr>
              <w:t>sės aktuose nustatytą tvarką.</w:t>
            </w:r>
          </w:p>
        </w:tc>
        <w:tc>
          <w:tcPr>
            <w:tcW w:w="2410" w:type="dxa"/>
            <w:tcBorders>
              <w:top w:val="single" w:sz="4" w:space="0" w:color="auto"/>
              <w:left w:val="single" w:sz="4" w:space="0" w:color="auto"/>
              <w:bottom w:val="single" w:sz="4" w:space="0" w:color="auto"/>
              <w:right w:val="single" w:sz="4" w:space="0" w:color="auto"/>
            </w:tcBorders>
          </w:tcPr>
          <w:p w14:paraId="60F5FB04" w14:textId="77777777" w:rsidR="009A3650" w:rsidRPr="005344CF" w:rsidRDefault="009A3650" w:rsidP="008C069F">
            <w:pPr>
              <w:jc w:val="both"/>
              <w:rPr>
                <w:rFonts w:ascii="Times New Roman" w:hAnsi="Times New Roman"/>
                <w:sz w:val="24"/>
                <w:szCs w:val="24"/>
              </w:rPr>
            </w:pPr>
            <w:r w:rsidRPr="005344CF">
              <w:rPr>
                <w:rFonts w:ascii="Times New Roman" w:hAnsi="Times New Roman"/>
                <w:sz w:val="24"/>
                <w:szCs w:val="24"/>
              </w:rPr>
              <w:t>Švietimo valdymo informacinėje sistemoje (ŠVIS) yra laiku pateikti išsamūs ir teisingi duomenys apie mokyklą.</w:t>
            </w:r>
          </w:p>
          <w:p w14:paraId="57ABC163" w14:textId="77777777" w:rsidR="009A3650" w:rsidRPr="005344CF" w:rsidRDefault="009A3650" w:rsidP="008C069F">
            <w:pPr>
              <w:pStyle w:val="prastasis1"/>
              <w:spacing w:line="256" w:lineRule="auto"/>
              <w:jc w:val="both"/>
              <w:rPr>
                <w:kern w:val="2"/>
                <w:szCs w:val="24"/>
                <w:lang w:eastAsia="lt-LT"/>
                <w14:ligatures w14:val="standardContextual"/>
              </w:rPr>
            </w:pPr>
            <w:r>
              <w:rPr>
                <w:kern w:val="2"/>
                <w:szCs w:val="24"/>
                <w:lang w:eastAsia="lt-LT"/>
                <w14:ligatures w14:val="standardContextual"/>
              </w:rPr>
              <w:t>Registrų ir informacinių</w:t>
            </w:r>
            <w:r w:rsidRPr="005344CF">
              <w:rPr>
                <w:kern w:val="2"/>
                <w:szCs w:val="24"/>
                <w:lang w:eastAsia="lt-LT"/>
                <w14:ligatures w14:val="standardContextual"/>
              </w:rPr>
              <w:t xml:space="preserve"> sistemų tvarkymas atliktas laiku.</w:t>
            </w:r>
          </w:p>
        </w:tc>
        <w:tc>
          <w:tcPr>
            <w:tcW w:w="2863" w:type="dxa"/>
            <w:tcBorders>
              <w:top w:val="single" w:sz="4" w:space="0" w:color="auto"/>
              <w:left w:val="single" w:sz="4" w:space="0" w:color="auto"/>
              <w:bottom w:val="single" w:sz="4" w:space="0" w:color="auto"/>
              <w:right w:val="single" w:sz="4" w:space="0" w:color="auto"/>
            </w:tcBorders>
            <w:vAlign w:val="center"/>
          </w:tcPr>
          <w:p w14:paraId="7326D33F" w14:textId="77777777" w:rsidR="009A3650" w:rsidRDefault="00D41C47" w:rsidP="008C069F">
            <w:pPr>
              <w:spacing w:after="0" w:line="240" w:lineRule="auto"/>
              <w:jc w:val="both"/>
              <w:rPr>
                <w:rFonts w:ascii="Times New Roman" w:eastAsia="Times New Roman" w:hAnsi="Times New Roman"/>
                <w:sz w:val="24"/>
                <w:szCs w:val="24"/>
                <w:lang w:eastAsia="lt-LT"/>
              </w:rPr>
            </w:pPr>
            <w:r w:rsidRPr="00D41C47">
              <w:rPr>
                <w:rFonts w:ascii="Times New Roman" w:eastAsia="Times New Roman" w:hAnsi="Times New Roman"/>
                <w:sz w:val="24"/>
                <w:szCs w:val="24"/>
                <w:lang w:eastAsia="lt-LT"/>
              </w:rPr>
              <w:t>Gimnazijoje tinkamai vykdoma veiklos stebėsena.</w:t>
            </w:r>
            <w:r>
              <w:rPr>
                <w:rFonts w:ascii="Times New Roman" w:eastAsia="Times New Roman" w:hAnsi="Times New Roman"/>
                <w:sz w:val="24"/>
                <w:szCs w:val="24"/>
                <w:lang w:eastAsia="lt-LT"/>
              </w:rPr>
              <w:t xml:space="preserve"> Yra parengtas pedagoginės veiklos stebėsenos planas </w:t>
            </w:r>
            <w:r w:rsidR="0079272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( 2025/2026 m. m. veiklos plano, patvirtinto gimnazijos direktoriaus 2025m.rugsėjo </w:t>
            </w:r>
            <w:r w:rsidR="00792725">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d. įsakymu Nr. V1- </w:t>
            </w:r>
            <w:r w:rsidR="00792725">
              <w:rPr>
                <w:rFonts w:ascii="Times New Roman" w:eastAsia="Times New Roman" w:hAnsi="Times New Roman"/>
                <w:sz w:val="24"/>
                <w:szCs w:val="24"/>
                <w:lang w:eastAsia="lt-LT"/>
              </w:rPr>
              <w:t xml:space="preserve">38,  </w:t>
            </w:r>
            <w:r>
              <w:rPr>
                <w:rFonts w:ascii="Times New Roman" w:eastAsia="Times New Roman" w:hAnsi="Times New Roman"/>
                <w:sz w:val="24"/>
                <w:szCs w:val="24"/>
                <w:lang w:eastAsia="lt-LT"/>
              </w:rPr>
              <w:t xml:space="preserve">      sudėtinė dalis).</w:t>
            </w:r>
          </w:p>
          <w:p w14:paraId="33830163" w14:textId="77777777" w:rsidR="00D41C47" w:rsidRPr="005344CF" w:rsidRDefault="00D41C47" w:rsidP="00744296">
            <w:pPr>
              <w:spacing w:after="0" w:line="240" w:lineRule="auto"/>
              <w:jc w:val="both"/>
              <w:rPr>
                <w:rFonts w:ascii="Times New Roman" w:eastAsia="Times New Roman" w:hAnsi="Times New Roman"/>
                <w:sz w:val="24"/>
                <w:szCs w:val="24"/>
                <w:lang w:eastAsia="lt-LT"/>
              </w:rPr>
            </w:pPr>
            <w:r w:rsidRPr="00D41C47">
              <w:rPr>
                <w:rFonts w:ascii="Times New Roman" w:eastAsia="Times New Roman" w:hAnsi="Times New Roman"/>
                <w:sz w:val="24"/>
                <w:szCs w:val="24"/>
                <w:lang w:eastAsia="lt-LT"/>
              </w:rPr>
              <w:t>Švietimo valdymo informacinėje sistemoje (ŠVIS) yra laiku pateikti išsamūs ir teisingi duomenys apie mokyklą.</w:t>
            </w:r>
            <w:r w:rsidR="00744296">
              <w:rPr>
                <w:rFonts w:ascii="Times New Roman" w:eastAsia="Times New Roman" w:hAnsi="Times New Roman"/>
                <w:sz w:val="24"/>
                <w:szCs w:val="24"/>
                <w:lang w:eastAsia="lt-LT"/>
              </w:rPr>
              <w:t xml:space="preserve"> Yra paskirtas asmuo, atsakingas už duomenų pateikimą. </w:t>
            </w:r>
            <w:r w:rsidR="0097271E">
              <w:rPr>
                <w:rFonts w:ascii="Times New Roman" w:eastAsia="Times New Roman" w:hAnsi="Times New Roman"/>
                <w:sz w:val="24"/>
                <w:szCs w:val="24"/>
                <w:lang w:eastAsia="lt-LT"/>
              </w:rPr>
              <w:t xml:space="preserve">Kiekvienais metais yra pateikiama metinė bibliotekos statistinių rodiklių ataskaita. </w:t>
            </w:r>
          </w:p>
        </w:tc>
      </w:tr>
    </w:tbl>
    <w:p w14:paraId="775D1D0F" w14:textId="77777777" w:rsidR="00865A0C" w:rsidRPr="005344CF" w:rsidRDefault="00865A0C" w:rsidP="00865A0C">
      <w:pPr>
        <w:spacing w:after="0" w:line="240" w:lineRule="auto"/>
        <w:rPr>
          <w:rFonts w:ascii="Times New Roman" w:eastAsia="Times New Roman" w:hAnsi="Times New Roman"/>
          <w:sz w:val="24"/>
          <w:szCs w:val="20"/>
          <w:lang w:eastAsia="lt-LT"/>
        </w:rPr>
      </w:pPr>
    </w:p>
    <w:p w14:paraId="4A30BE9C" w14:textId="77777777" w:rsidR="00865A0C" w:rsidRPr="005344CF" w:rsidRDefault="00865A0C" w:rsidP="00865A0C">
      <w:pPr>
        <w:spacing w:after="0" w:line="240" w:lineRule="auto"/>
        <w:rPr>
          <w:rFonts w:ascii="Times New Roman" w:eastAsia="Times New Roman" w:hAnsi="Times New Roman"/>
          <w:sz w:val="24"/>
          <w:szCs w:val="20"/>
          <w:lang w:eastAsia="lt-LT"/>
        </w:rPr>
      </w:pPr>
    </w:p>
    <w:p w14:paraId="4B0D51BE" w14:textId="77777777" w:rsidR="00865A0C" w:rsidRPr="005344CF" w:rsidRDefault="00865A0C" w:rsidP="00865A0C">
      <w:pPr>
        <w:tabs>
          <w:tab w:val="left" w:pos="284"/>
        </w:tabs>
        <w:spacing w:after="0" w:line="240" w:lineRule="auto"/>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2.</w:t>
      </w:r>
      <w:r w:rsidRPr="005344CF">
        <w:rPr>
          <w:rFonts w:ascii="Times New Roman" w:eastAsia="Times New Roman" w:hAnsi="Times New Roman"/>
          <w:b/>
          <w:sz w:val="24"/>
          <w:szCs w:val="24"/>
          <w:lang w:eastAsia="lt-LT"/>
        </w:rPr>
        <w:tab/>
        <w:t>Užduotys, neįvykdytos ar įvykdytos iš dalies dėl numatytų rizikų (jei tokių buvo)</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1"/>
      </w:tblGrid>
      <w:tr w:rsidR="00865A0C" w:rsidRPr="005344CF" w14:paraId="6E5EE4CB" w14:textId="77777777" w:rsidTr="008C069F">
        <w:tc>
          <w:tcPr>
            <w:tcW w:w="4423" w:type="dxa"/>
            <w:tcBorders>
              <w:top w:val="single" w:sz="4" w:space="0" w:color="auto"/>
              <w:left w:val="single" w:sz="4" w:space="0" w:color="auto"/>
              <w:bottom w:val="single" w:sz="4" w:space="0" w:color="auto"/>
              <w:right w:val="single" w:sz="4" w:space="0" w:color="auto"/>
            </w:tcBorders>
            <w:vAlign w:val="center"/>
            <w:hideMark/>
          </w:tcPr>
          <w:p w14:paraId="5905D584"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Užduotys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DD0D95"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Priežastys, rizikos </w:t>
            </w:r>
          </w:p>
        </w:tc>
      </w:tr>
      <w:tr w:rsidR="00865A0C" w:rsidRPr="005344CF" w14:paraId="413F486F" w14:textId="77777777" w:rsidTr="008C069F">
        <w:tc>
          <w:tcPr>
            <w:tcW w:w="4423" w:type="dxa"/>
            <w:tcBorders>
              <w:top w:val="single" w:sz="4" w:space="0" w:color="auto"/>
              <w:left w:val="single" w:sz="4" w:space="0" w:color="auto"/>
              <w:bottom w:val="single" w:sz="4" w:space="0" w:color="auto"/>
              <w:right w:val="single" w:sz="4" w:space="0" w:color="auto"/>
            </w:tcBorders>
            <w:hideMark/>
          </w:tcPr>
          <w:p w14:paraId="497C2D84" w14:textId="77777777" w:rsidR="00865A0C" w:rsidRPr="005344CF" w:rsidRDefault="00865A0C" w:rsidP="008C069F">
            <w:pPr>
              <w:spacing w:after="0" w:line="240" w:lineRule="auto"/>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2.1.</w:t>
            </w:r>
          </w:p>
        </w:tc>
        <w:tc>
          <w:tcPr>
            <w:tcW w:w="4961" w:type="dxa"/>
            <w:tcBorders>
              <w:top w:val="single" w:sz="4" w:space="0" w:color="auto"/>
              <w:left w:val="single" w:sz="4" w:space="0" w:color="auto"/>
              <w:bottom w:val="single" w:sz="4" w:space="0" w:color="auto"/>
              <w:right w:val="single" w:sz="4" w:space="0" w:color="auto"/>
            </w:tcBorders>
          </w:tcPr>
          <w:p w14:paraId="3BEAFED7"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p>
        </w:tc>
      </w:tr>
      <w:tr w:rsidR="00865A0C" w:rsidRPr="005344CF" w14:paraId="42E0295B" w14:textId="77777777" w:rsidTr="008C069F">
        <w:tc>
          <w:tcPr>
            <w:tcW w:w="4423" w:type="dxa"/>
            <w:tcBorders>
              <w:top w:val="single" w:sz="4" w:space="0" w:color="auto"/>
              <w:left w:val="single" w:sz="4" w:space="0" w:color="auto"/>
              <w:bottom w:val="single" w:sz="4" w:space="0" w:color="auto"/>
              <w:right w:val="single" w:sz="4" w:space="0" w:color="auto"/>
            </w:tcBorders>
            <w:hideMark/>
          </w:tcPr>
          <w:p w14:paraId="33CAAB5C" w14:textId="77777777" w:rsidR="00865A0C" w:rsidRPr="005344CF" w:rsidRDefault="00865A0C" w:rsidP="008C069F">
            <w:pPr>
              <w:spacing w:after="0" w:line="240" w:lineRule="auto"/>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2.2.</w:t>
            </w:r>
          </w:p>
        </w:tc>
        <w:tc>
          <w:tcPr>
            <w:tcW w:w="4961" w:type="dxa"/>
            <w:tcBorders>
              <w:top w:val="single" w:sz="4" w:space="0" w:color="auto"/>
              <w:left w:val="single" w:sz="4" w:space="0" w:color="auto"/>
              <w:bottom w:val="single" w:sz="4" w:space="0" w:color="auto"/>
              <w:right w:val="single" w:sz="4" w:space="0" w:color="auto"/>
            </w:tcBorders>
          </w:tcPr>
          <w:p w14:paraId="011CA485"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p>
        </w:tc>
      </w:tr>
    </w:tbl>
    <w:p w14:paraId="2C9F53E4" w14:textId="77777777" w:rsidR="00865A0C" w:rsidRPr="005344CF" w:rsidRDefault="00865A0C" w:rsidP="00865A0C">
      <w:pPr>
        <w:spacing w:after="0" w:line="240" w:lineRule="auto"/>
        <w:rPr>
          <w:rFonts w:ascii="Times New Roman" w:eastAsia="Times New Roman" w:hAnsi="Times New Roman"/>
          <w:sz w:val="24"/>
          <w:szCs w:val="20"/>
        </w:rPr>
      </w:pPr>
    </w:p>
    <w:p w14:paraId="776209DF" w14:textId="77777777" w:rsidR="00865A0C" w:rsidRPr="005344CF" w:rsidRDefault="00865A0C" w:rsidP="00865A0C">
      <w:pPr>
        <w:tabs>
          <w:tab w:val="left" w:pos="284"/>
        </w:tabs>
        <w:spacing w:after="0" w:line="240" w:lineRule="auto"/>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3.</w:t>
      </w:r>
      <w:r w:rsidRPr="005344CF">
        <w:rPr>
          <w:rFonts w:ascii="Times New Roman" w:eastAsia="Times New Roman" w:hAnsi="Times New Roman"/>
          <w:b/>
          <w:sz w:val="24"/>
          <w:szCs w:val="24"/>
          <w:lang w:eastAsia="lt-LT"/>
        </w:rPr>
        <w:tab/>
        <w:t>Veiklos, kurios nebuvo planuotos ir nustatytos, bet įvykdytos</w:t>
      </w:r>
    </w:p>
    <w:p w14:paraId="0721AB1F" w14:textId="77777777" w:rsidR="00865A0C" w:rsidRPr="005344CF" w:rsidRDefault="00865A0C" w:rsidP="00865A0C">
      <w:pPr>
        <w:tabs>
          <w:tab w:val="left" w:pos="284"/>
        </w:tabs>
        <w:spacing w:after="0" w:line="240" w:lineRule="auto"/>
        <w:rPr>
          <w:rFonts w:ascii="Times New Roman" w:eastAsia="Times New Roman" w:hAnsi="Times New Roman"/>
          <w:sz w:val="20"/>
          <w:szCs w:val="20"/>
          <w:lang w:eastAsia="lt-LT"/>
        </w:rPr>
      </w:pPr>
      <w:r w:rsidRPr="005344CF">
        <w:rPr>
          <w:rFonts w:ascii="Times New Roman" w:eastAsia="Times New Roman" w:hAnsi="Times New Roman"/>
          <w:sz w:val="20"/>
          <w:szCs w:val="20"/>
          <w:lang w:eastAsia="lt-LT"/>
        </w:rPr>
        <w:t>(pildoma, jei buvo atlikta papildomų, svarių įstaigos veiklos rezultatams)</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3"/>
        <w:gridCol w:w="4111"/>
      </w:tblGrid>
      <w:tr w:rsidR="00865A0C" w:rsidRPr="005344CF" w14:paraId="2AD6C0C7" w14:textId="77777777" w:rsidTr="008C069F">
        <w:tc>
          <w:tcPr>
            <w:tcW w:w="5273" w:type="dxa"/>
            <w:tcBorders>
              <w:top w:val="single" w:sz="4" w:space="0" w:color="auto"/>
              <w:left w:val="single" w:sz="4" w:space="0" w:color="auto"/>
              <w:bottom w:val="single" w:sz="4" w:space="0" w:color="auto"/>
              <w:right w:val="single" w:sz="4" w:space="0" w:color="auto"/>
            </w:tcBorders>
            <w:vAlign w:val="center"/>
            <w:hideMark/>
          </w:tcPr>
          <w:p w14:paraId="31AE8886"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B8425E"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Poveikis švietimo įstaigos veiklai</w:t>
            </w:r>
          </w:p>
        </w:tc>
      </w:tr>
      <w:tr w:rsidR="00865A0C" w:rsidRPr="005344CF" w14:paraId="4A7F6C4D" w14:textId="77777777" w:rsidTr="008C069F">
        <w:tc>
          <w:tcPr>
            <w:tcW w:w="5273" w:type="dxa"/>
            <w:tcBorders>
              <w:top w:val="single" w:sz="4" w:space="0" w:color="auto"/>
              <w:left w:val="single" w:sz="4" w:space="0" w:color="auto"/>
              <w:bottom w:val="single" w:sz="4" w:space="0" w:color="auto"/>
              <w:right w:val="single" w:sz="4" w:space="0" w:color="auto"/>
            </w:tcBorders>
          </w:tcPr>
          <w:p w14:paraId="0BAE67B7" w14:textId="77777777" w:rsidR="00865A0C" w:rsidRPr="005344CF" w:rsidRDefault="00865A0C" w:rsidP="007505AD">
            <w:pPr>
              <w:spacing w:after="0" w:line="240" w:lineRule="auto"/>
              <w:jc w:val="both"/>
              <w:rPr>
                <w:rFonts w:ascii="Times New Roman" w:eastAsia="Times New Roman" w:hAnsi="Times New Roman"/>
                <w:lang w:eastAsia="lt-LT"/>
              </w:rPr>
            </w:pPr>
            <w:r w:rsidRPr="005344CF">
              <w:rPr>
                <w:rFonts w:ascii="Times New Roman" w:eastAsia="Times New Roman" w:hAnsi="Times New Roman"/>
                <w:lang w:eastAsia="lt-LT"/>
              </w:rPr>
              <w:t xml:space="preserve">Buvo sudarytos sąlygos </w:t>
            </w:r>
            <w:r w:rsidR="007505AD">
              <w:rPr>
                <w:rFonts w:ascii="Times New Roman" w:eastAsia="Times New Roman" w:hAnsi="Times New Roman"/>
                <w:lang w:eastAsia="lt-LT"/>
              </w:rPr>
              <w:t xml:space="preserve">VU Filosofijos fakulteto </w:t>
            </w:r>
            <w:r w:rsidRPr="005344CF">
              <w:rPr>
                <w:rFonts w:ascii="Times New Roman" w:eastAsia="Times New Roman" w:hAnsi="Times New Roman"/>
                <w:lang w:eastAsia="lt-LT"/>
              </w:rPr>
              <w:t>student</w:t>
            </w:r>
            <w:r w:rsidR="007505AD">
              <w:rPr>
                <w:rFonts w:ascii="Times New Roman" w:eastAsia="Times New Roman" w:hAnsi="Times New Roman"/>
                <w:lang w:eastAsia="lt-LT"/>
              </w:rPr>
              <w:t>ei atlikti pedagoginę praktiką</w:t>
            </w:r>
            <w:r w:rsidRPr="005344CF">
              <w:rPr>
                <w:rFonts w:ascii="Times New Roman" w:eastAsia="Times New Roman" w:hAnsi="Times New Roman"/>
                <w:lang w:eastAsia="lt-LT"/>
              </w:rPr>
              <w:t xml:space="preserve">. </w:t>
            </w:r>
          </w:p>
        </w:tc>
        <w:tc>
          <w:tcPr>
            <w:tcW w:w="4111" w:type="dxa"/>
            <w:tcBorders>
              <w:top w:val="single" w:sz="4" w:space="0" w:color="auto"/>
              <w:left w:val="single" w:sz="4" w:space="0" w:color="auto"/>
              <w:bottom w:val="single" w:sz="4" w:space="0" w:color="auto"/>
              <w:right w:val="single" w:sz="4" w:space="0" w:color="auto"/>
            </w:tcBorders>
          </w:tcPr>
          <w:p w14:paraId="3CCD8DA7" w14:textId="77777777" w:rsidR="00865A0C" w:rsidRPr="005344CF" w:rsidRDefault="00865A0C" w:rsidP="008C069F">
            <w:pPr>
              <w:spacing w:after="0" w:line="240" w:lineRule="auto"/>
              <w:jc w:val="both"/>
              <w:rPr>
                <w:rFonts w:ascii="Times New Roman" w:eastAsia="Times New Roman" w:hAnsi="Times New Roman"/>
                <w:lang w:eastAsia="lt-LT"/>
              </w:rPr>
            </w:pPr>
            <w:r w:rsidRPr="005344CF">
              <w:rPr>
                <w:rFonts w:ascii="Times New Roman" w:eastAsia="Times New Roman" w:hAnsi="Times New Roman"/>
                <w:lang w:eastAsia="lt-LT"/>
              </w:rPr>
              <w:t xml:space="preserve">Praktikai vadovavo pradinių klasių vyresnioji mokytoja. </w:t>
            </w:r>
          </w:p>
          <w:p w14:paraId="34C02605" w14:textId="77777777" w:rsidR="00865A0C" w:rsidRPr="005344CF" w:rsidRDefault="00865A0C" w:rsidP="008C069F">
            <w:pPr>
              <w:spacing w:after="0" w:line="240" w:lineRule="auto"/>
              <w:jc w:val="both"/>
              <w:rPr>
                <w:rFonts w:ascii="Times New Roman" w:eastAsia="Times New Roman" w:hAnsi="Times New Roman"/>
                <w:lang w:eastAsia="lt-LT"/>
              </w:rPr>
            </w:pPr>
            <w:r w:rsidRPr="005344CF">
              <w:rPr>
                <w:rFonts w:ascii="Times New Roman" w:eastAsia="Times New Roman" w:hAnsi="Times New Roman"/>
                <w:lang w:eastAsia="lt-LT"/>
              </w:rPr>
              <w:t xml:space="preserve">Gimnazijoje palaikoma patirtinio mokymosi kultūra: mokytojai dalijasi gerąja darbo patirtimi. Dalis studentų-buvę mokiniai, auginami kaip pamaina. Mokytojai gerai bendrauja su jaunais mokytojais. Jie perima naujas idėjas, naujus mokymo metodus. </w:t>
            </w:r>
          </w:p>
        </w:tc>
      </w:tr>
      <w:tr w:rsidR="00865A0C" w:rsidRPr="005344CF" w14:paraId="6F98EE73" w14:textId="77777777" w:rsidTr="008C069F">
        <w:tc>
          <w:tcPr>
            <w:tcW w:w="5273" w:type="dxa"/>
            <w:tcBorders>
              <w:top w:val="single" w:sz="4" w:space="0" w:color="auto"/>
              <w:left w:val="single" w:sz="4" w:space="0" w:color="auto"/>
              <w:bottom w:val="single" w:sz="4" w:space="0" w:color="auto"/>
              <w:right w:val="single" w:sz="4" w:space="0" w:color="auto"/>
            </w:tcBorders>
          </w:tcPr>
          <w:p w14:paraId="156AA1B0" w14:textId="77777777" w:rsidR="00865A0C" w:rsidRPr="005344CF" w:rsidRDefault="00865A0C" w:rsidP="008C069F">
            <w:pPr>
              <w:spacing w:after="0" w:line="240" w:lineRule="auto"/>
              <w:jc w:val="both"/>
              <w:rPr>
                <w:rFonts w:ascii="Times New Roman" w:eastAsia="Times New Roman" w:hAnsi="Times New Roman"/>
                <w:lang w:eastAsia="lt-LT"/>
              </w:rPr>
            </w:pPr>
            <w:r w:rsidRPr="005344CF">
              <w:rPr>
                <w:rFonts w:ascii="Times New Roman" w:eastAsia="Times New Roman" w:hAnsi="Times New Roman"/>
                <w:lang w:eastAsia="lt-LT"/>
              </w:rPr>
              <w:t xml:space="preserve">Organizavau mokyklos bendruomenės dalyvavimą daugumoje pilietinių akcijų, renginių, susitikimų,  vykusių Eišiškių miestelyje ir už rajono ribų. </w:t>
            </w:r>
          </w:p>
        </w:tc>
        <w:tc>
          <w:tcPr>
            <w:tcW w:w="4111" w:type="dxa"/>
            <w:tcBorders>
              <w:top w:val="single" w:sz="4" w:space="0" w:color="auto"/>
              <w:left w:val="single" w:sz="4" w:space="0" w:color="auto"/>
              <w:bottom w:val="single" w:sz="4" w:space="0" w:color="auto"/>
              <w:right w:val="single" w:sz="4" w:space="0" w:color="auto"/>
            </w:tcBorders>
          </w:tcPr>
          <w:p w14:paraId="36C99D01" w14:textId="77777777" w:rsidR="00865A0C" w:rsidRPr="005344CF" w:rsidRDefault="00865A0C" w:rsidP="008C069F">
            <w:pPr>
              <w:spacing w:after="0" w:line="240" w:lineRule="auto"/>
              <w:jc w:val="both"/>
              <w:rPr>
                <w:rFonts w:ascii="Times New Roman" w:eastAsia="Times New Roman" w:hAnsi="Times New Roman"/>
                <w:lang w:eastAsia="lt-LT"/>
              </w:rPr>
            </w:pPr>
            <w:r w:rsidRPr="005344CF">
              <w:rPr>
                <w:rFonts w:ascii="Times New Roman" w:eastAsia="Times New Roman" w:hAnsi="Times New Roman"/>
                <w:lang w:eastAsia="lt-LT"/>
              </w:rPr>
              <w:t xml:space="preserve">Mokiniai ir mokytojai dalyvavo renginiuose, kuriuos organizavo Eišiškių Lenkų namai, Eišiškių m. biblioteka, Eišiškių verslo ir pramogų centras, ir kitos rajono visuomeninės organizacijos. </w:t>
            </w:r>
          </w:p>
        </w:tc>
      </w:tr>
      <w:tr w:rsidR="00865A0C" w:rsidRPr="005344CF" w14:paraId="7FCE1118" w14:textId="77777777" w:rsidTr="008C069F">
        <w:tc>
          <w:tcPr>
            <w:tcW w:w="5273" w:type="dxa"/>
            <w:tcBorders>
              <w:top w:val="single" w:sz="4" w:space="0" w:color="auto"/>
              <w:left w:val="single" w:sz="4" w:space="0" w:color="auto"/>
              <w:bottom w:val="single" w:sz="4" w:space="0" w:color="auto"/>
              <w:right w:val="single" w:sz="4" w:space="0" w:color="auto"/>
            </w:tcBorders>
          </w:tcPr>
          <w:p w14:paraId="5900AFBB" w14:textId="54D905C9" w:rsidR="00865A0C" w:rsidRPr="005344CF" w:rsidRDefault="00865A0C" w:rsidP="008C069F">
            <w:pPr>
              <w:spacing w:after="0" w:line="240" w:lineRule="auto"/>
              <w:jc w:val="both"/>
              <w:rPr>
                <w:rFonts w:ascii="Times New Roman" w:eastAsia="Times New Roman" w:hAnsi="Times New Roman"/>
                <w:lang w:eastAsia="lt-LT"/>
              </w:rPr>
            </w:pPr>
          </w:p>
        </w:tc>
        <w:tc>
          <w:tcPr>
            <w:tcW w:w="4111" w:type="dxa"/>
            <w:tcBorders>
              <w:top w:val="single" w:sz="4" w:space="0" w:color="auto"/>
              <w:left w:val="single" w:sz="4" w:space="0" w:color="auto"/>
              <w:bottom w:val="single" w:sz="4" w:space="0" w:color="auto"/>
              <w:right w:val="single" w:sz="4" w:space="0" w:color="auto"/>
            </w:tcBorders>
          </w:tcPr>
          <w:p w14:paraId="0A627FD0" w14:textId="753A3390" w:rsidR="00865A0C" w:rsidRPr="005344CF" w:rsidRDefault="00865A0C" w:rsidP="008C069F">
            <w:pPr>
              <w:spacing w:after="0" w:line="240" w:lineRule="auto"/>
              <w:jc w:val="both"/>
              <w:rPr>
                <w:rFonts w:ascii="Times New Roman" w:eastAsia="Times New Roman" w:hAnsi="Times New Roman"/>
                <w:lang w:eastAsia="lt-LT"/>
              </w:rPr>
            </w:pPr>
          </w:p>
        </w:tc>
      </w:tr>
    </w:tbl>
    <w:p w14:paraId="1F72D150" w14:textId="77777777" w:rsidR="00865A0C" w:rsidRPr="005344CF" w:rsidRDefault="00865A0C" w:rsidP="00865A0C">
      <w:pPr>
        <w:spacing w:after="0" w:line="240" w:lineRule="auto"/>
        <w:rPr>
          <w:rFonts w:ascii="Times New Roman" w:eastAsia="Times New Roman" w:hAnsi="Times New Roman"/>
          <w:sz w:val="24"/>
          <w:szCs w:val="20"/>
        </w:rPr>
      </w:pPr>
    </w:p>
    <w:p w14:paraId="12D4ACD4" w14:textId="77777777" w:rsidR="00865A0C" w:rsidRPr="005344CF" w:rsidRDefault="00865A0C" w:rsidP="00865A0C">
      <w:pPr>
        <w:tabs>
          <w:tab w:val="left" w:pos="284"/>
        </w:tabs>
        <w:spacing w:after="0" w:line="240" w:lineRule="auto"/>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 xml:space="preserve">4. Pakoreguotos praėjusių metų veiklos užduotys (jei tokių buvo) ir rezultatai </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127"/>
        <w:gridCol w:w="3005"/>
        <w:gridCol w:w="1985"/>
      </w:tblGrid>
      <w:tr w:rsidR="00865A0C" w:rsidRPr="005344CF" w14:paraId="3F2C76AD" w14:textId="77777777" w:rsidTr="008C069F">
        <w:tc>
          <w:tcPr>
            <w:tcW w:w="2267" w:type="dxa"/>
            <w:tcBorders>
              <w:top w:val="single" w:sz="4" w:space="0" w:color="auto"/>
              <w:left w:val="single" w:sz="4" w:space="0" w:color="auto"/>
              <w:bottom w:val="single" w:sz="4" w:space="0" w:color="auto"/>
              <w:right w:val="single" w:sz="4" w:space="0" w:color="auto"/>
            </w:tcBorders>
            <w:vAlign w:val="center"/>
            <w:hideMark/>
          </w:tcPr>
          <w:p w14:paraId="03F6EE6D"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32581EC"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0F608A9" w14:textId="77777777" w:rsidR="00865A0C" w:rsidRPr="005344CF" w:rsidRDefault="00865A0C" w:rsidP="008C069F">
            <w:pPr>
              <w:spacing w:after="0" w:line="240" w:lineRule="auto"/>
              <w:jc w:val="center"/>
              <w:rPr>
                <w:rFonts w:ascii="Times New Roman" w:eastAsia="Times New Roman" w:hAnsi="Times New Roman"/>
                <w:sz w:val="24"/>
                <w:szCs w:val="24"/>
                <w:lang w:eastAsia="lt-LT"/>
              </w:rPr>
            </w:pPr>
            <w:r w:rsidRPr="005344CF">
              <w:rPr>
                <w:rFonts w:ascii="Times New Roman" w:eastAsia="Times New Roman" w:hAnsi="Times New Roman"/>
                <w:lang w:eastAsia="lt-LT"/>
              </w:rPr>
              <w:t>Rezultatų vertinimo rodikliai</w:t>
            </w:r>
            <w:r w:rsidRPr="005344CF">
              <w:rPr>
                <w:rFonts w:ascii="Times New Roman" w:eastAsia="Times New Roman" w:hAnsi="Times New Roman"/>
                <w:sz w:val="24"/>
                <w:szCs w:val="24"/>
                <w:lang w:eastAsia="lt-LT"/>
              </w:rPr>
              <w:t xml:space="preserve"> </w:t>
            </w:r>
            <w:r w:rsidRPr="005344CF">
              <w:rPr>
                <w:rFonts w:ascii="Times New Roman" w:eastAsia="Times New Roman" w:hAnsi="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B711A3"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Pasiekti rezultatai ir jų rodikliai</w:t>
            </w:r>
          </w:p>
        </w:tc>
      </w:tr>
      <w:tr w:rsidR="00865A0C" w:rsidRPr="005344CF" w14:paraId="543CD3B1" w14:textId="77777777" w:rsidTr="008C069F">
        <w:tc>
          <w:tcPr>
            <w:tcW w:w="2267" w:type="dxa"/>
            <w:tcBorders>
              <w:top w:val="single" w:sz="4" w:space="0" w:color="auto"/>
              <w:left w:val="single" w:sz="4" w:space="0" w:color="auto"/>
              <w:bottom w:val="single" w:sz="4" w:space="0" w:color="auto"/>
              <w:right w:val="single" w:sz="4" w:space="0" w:color="auto"/>
            </w:tcBorders>
            <w:vAlign w:val="center"/>
            <w:hideMark/>
          </w:tcPr>
          <w:p w14:paraId="27D1AA3C" w14:textId="77777777" w:rsidR="00865A0C" w:rsidRPr="005344CF" w:rsidRDefault="00865A0C" w:rsidP="008C069F">
            <w:pPr>
              <w:spacing w:after="0" w:line="240" w:lineRule="auto"/>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317C7C0A" w14:textId="77777777" w:rsidR="00865A0C" w:rsidRPr="005344CF" w:rsidRDefault="00865A0C" w:rsidP="008C069F">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FAF66F9" w14:textId="77777777" w:rsidR="00865A0C" w:rsidRPr="005344CF" w:rsidRDefault="00865A0C" w:rsidP="008C069F">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70E220B" w14:textId="77777777" w:rsidR="00865A0C" w:rsidRPr="005344CF" w:rsidRDefault="00865A0C" w:rsidP="008C069F">
            <w:pPr>
              <w:spacing w:after="0" w:line="240" w:lineRule="auto"/>
              <w:rPr>
                <w:rFonts w:ascii="Times New Roman" w:eastAsia="Times New Roman" w:hAnsi="Times New Roman"/>
                <w:sz w:val="24"/>
                <w:szCs w:val="24"/>
                <w:lang w:eastAsia="lt-LT"/>
              </w:rPr>
            </w:pPr>
          </w:p>
        </w:tc>
      </w:tr>
      <w:tr w:rsidR="00865A0C" w:rsidRPr="005344CF" w14:paraId="3E5D59CB" w14:textId="77777777" w:rsidTr="008C069F">
        <w:tc>
          <w:tcPr>
            <w:tcW w:w="2267" w:type="dxa"/>
            <w:tcBorders>
              <w:top w:val="single" w:sz="4" w:space="0" w:color="auto"/>
              <w:left w:val="single" w:sz="4" w:space="0" w:color="auto"/>
              <w:bottom w:val="single" w:sz="4" w:space="0" w:color="auto"/>
              <w:right w:val="single" w:sz="4" w:space="0" w:color="auto"/>
            </w:tcBorders>
            <w:vAlign w:val="center"/>
            <w:hideMark/>
          </w:tcPr>
          <w:p w14:paraId="3C920305" w14:textId="77777777" w:rsidR="00865A0C" w:rsidRPr="005344CF" w:rsidRDefault="00865A0C" w:rsidP="008C069F">
            <w:pPr>
              <w:spacing w:after="0" w:line="240" w:lineRule="auto"/>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488AA8DD" w14:textId="77777777" w:rsidR="00865A0C" w:rsidRPr="005344CF" w:rsidRDefault="00865A0C" w:rsidP="008C069F">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A7CFC28" w14:textId="77777777" w:rsidR="00865A0C" w:rsidRPr="005344CF" w:rsidRDefault="00865A0C" w:rsidP="008C069F">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7E24426" w14:textId="77777777" w:rsidR="00865A0C" w:rsidRPr="005344CF" w:rsidRDefault="00865A0C" w:rsidP="008C069F">
            <w:pPr>
              <w:spacing w:after="0" w:line="240" w:lineRule="auto"/>
              <w:rPr>
                <w:rFonts w:ascii="Times New Roman" w:eastAsia="Times New Roman" w:hAnsi="Times New Roman"/>
                <w:sz w:val="24"/>
                <w:szCs w:val="24"/>
                <w:lang w:eastAsia="lt-LT"/>
              </w:rPr>
            </w:pPr>
          </w:p>
        </w:tc>
      </w:tr>
    </w:tbl>
    <w:p w14:paraId="1E4AA17B" w14:textId="77777777" w:rsidR="00865A0C" w:rsidRPr="005344CF" w:rsidRDefault="00865A0C" w:rsidP="00865A0C">
      <w:pPr>
        <w:spacing w:after="0" w:line="240" w:lineRule="auto"/>
        <w:jc w:val="center"/>
        <w:rPr>
          <w:rFonts w:ascii="Times New Roman" w:eastAsia="Times New Roman" w:hAnsi="Times New Roman"/>
          <w:lang w:eastAsia="lt-LT"/>
        </w:rPr>
      </w:pPr>
    </w:p>
    <w:p w14:paraId="3021B244" w14:textId="77777777" w:rsidR="00865A0C" w:rsidRPr="005344CF" w:rsidRDefault="00865A0C" w:rsidP="00865A0C">
      <w:pPr>
        <w:spacing w:after="0" w:line="240" w:lineRule="auto"/>
        <w:rPr>
          <w:rFonts w:ascii="Times New Roman" w:eastAsia="Times New Roman" w:hAnsi="Times New Roman"/>
          <w:b/>
          <w:sz w:val="24"/>
          <w:szCs w:val="20"/>
        </w:rPr>
      </w:pPr>
    </w:p>
    <w:p w14:paraId="17C0B897" w14:textId="77777777" w:rsidR="00865A0C" w:rsidRPr="005344CF" w:rsidRDefault="00865A0C" w:rsidP="00F95C89">
      <w:pPr>
        <w:spacing w:after="0" w:line="240" w:lineRule="auto"/>
        <w:jc w:val="center"/>
        <w:rPr>
          <w:rFonts w:ascii="Times New Roman" w:eastAsia="Times New Roman" w:hAnsi="Times New Roman"/>
          <w:b/>
          <w:sz w:val="24"/>
          <w:szCs w:val="20"/>
        </w:rPr>
      </w:pPr>
      <w:r w:rsidRPr="005344CF">
        <w:rPr>
          <w:rFonts w:ascii="Times New Roman" w:eastAsia="Times New Roman" w:hAnsi="Times New Roman"/>
          <w:b/>
          <w:sz w:val="24"/>
          <w:szCs w:val="20"/>
        </w:rPr>
        <w:t>III SKYRIUS</w:t>
      </w:r>
    </w:p>
    <w:p w14:paraId="5776432F" w14:textId="77777777" w:rsidR="00865A0C" w:rsidRPr="005344CF" w:rsidRDefault="00865A0C" w:rsidP="00865A0C">
      <w:pPr>
        <w:spacing w:after="0" w:line="240" w:lineRule="auto"/>
        <w:jc w:val="center"/>
        <w:rPr>
          <w:rFonts w:ascii="Times New Roman" w:eastAsia="Times New Roman" w:hAnsi="Times New Roman"/>
          <w:b/>
          <w:sz w:val="24"/>
          <w:szCs w:val="20"/>
        </w:rPr>
      </w:pPr>
      <w:r w:rsidRPr="005344CF">
        <w:rPr>
          <w:rFonts w:ascii="Times New Roman" w:eastAsia="Times New Roman" w:hAnsi="Times New Roman"/>
          <w:b/>
          <w:sz w:val="24"/>
          <w:szCs w:val="20"/>
        </w:rPr>
        <w:t>GEBĖJIMŲ ATLIKTI PAREIGYBĖS APRAŠYME NUSTATYTAS FUNKCIJAS VERTINIMAS</w:t>
      </w:r>
    </w:p>
    <w:p w14:paraId="6EFC431B" w14:textId="77777777" w:rsidR="00865A0C" w:rsidRPr="005344CF" w:rsidRDefault="00865A0C" w:rsidP="00865A0C">
      <w:pPr>
        <w:spacing w:after="0" w:line="240" w:lineRule="auto"/>
        <w:rPr>
          <w:rFonts w:ascii="Times New Roman" w:eastAsia="Times New Roman" w:hAnsi="Times New Roman"/>
          <w:b/>
          <w:sz w:val="24"/>
          <w:szCs w:val="20"/>
        </w:rPr>
      </w:pPr>
    </w:p>
    <w:p w14:paraId="5EA74543" w14:textId="77777777" w:rsidR="00865A0C" w:rsidRPr="005344CF" w:rsidRDefault="00865A0C" w:rsidP="00865A0C">
      <w:pPr>
        <w:spacing w:after="0" w:line="240" w:lineRule="auto"/>
        <w:rPr>
          <w:rFonts w:ascii="Times New Roman" w:eastAsia="Times New Roman" w:hAnsi="Times New Roman"/>
          <w:b/>
          <w:sz w:val="24"/>
          <w:szCs w:val="20"/>
        </w:rPr>
      </w:pPr>
      <w:r w:rsidRPr="005344CF">
        <w:rPr>
          <w:rFonts w:ascii="Times New Roman" w:eastAsia="Times New Roman" w:hAnsi="Times New Roman"/>
          <w:b/>
          <w:sz w:val="24"/>
          <w:szCs w:val="20"/>
        </w:rPr>
        <w:t>5. Gebėjimų atlikti pareigybės aprašyme nustatytas funkcijas vertinimas</w:t>
      </w:r>
    </w:p>
    <w:p w14:paraId="52190F41" w14:textId="77777777" w:rsidR="00865A0C" w:rsidRPr="005344CF" w:rsidRDefault="00865A0C" w:rsidP="00865A0C">
      <w:pPr>
        <w:tabs>
          <w:tab w:val="left" w:pos="284"/>
        </w:tabs>
        <w:spacing w:after="0" w:line="240" w:lineRule="auto"/>
        <w:jc w:val="both"/>
        <w:rPr>
          <w:rFonts w:ascii="Times New Roman" w:eastAsia="Times New Roman" w:hAnsi="Times New Roman"/>
          <w:sz w:val="20"/>
          <w:szCs w:val="20"/>
          <w:lang w:eastAsia="lt-LT"/>
        </w:rPr>
      </w:pPr>
      <w:r w:rsidRPr="005344CF">
        <w:rPr>
          <w:rFonts w:ascii="Times New Roman" w:eastAsia="Times New Roman" w:hAnsi="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865A0C" w:rsidRPr="005344CF" w14:paraId="47F48D7E"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B0A61" w14:textId="77777777" w:rsidR="00865A0C" w:rsidRPr="005344CF" w:rsidRDefault="00865A0C" w:rsidP="008C069F">
            <w:pPr>
              <w:spacing w:after="0" w:line="240" w:lineRule="auto"/>
              <w:jc w:val="center"/>
              <w:rPr>
                <w:rFonts w:ascii="Times New Roman" w:eastAsia="Times New Roman" w:hAnsi="Times New Roman"/>
              </w:rPr>
            </w:pPr>
            <w:r w:rsidRPr="005344CF">
              <w:rPr>
                <w:rFonts w:ascii="Times New Roman" w:eastAsia="Times New Roman" w:hAnsi="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9F5F0" w14:textId="77777777" w:rsidR="00865A0C" w:rsidRPr="005344CF" w:rsidRDefault="00865A0C" w:rsidP="008C069F">
            <w:pPr>
              <w:spacing w:after="0" w:line="240" w:lineRule="auto"/>
              <w:jc w:val="center"/>
              <w:rPr>
                <w:rFonts w:ascii="Times New Roman" w:eastAsia="Times New Roman" w:hAnsi="Times New Roman"/>
              </w:rPr>
            </w:pPr>
            <w:r w:rsidRPr="005344CF">
              <w:rPr>
                <w:rFonts w:ascii="Times New Roman" w:eastAsia="Times New Roman" w:hAnsi="Times New Roman"/>
              </w:rPr>
              <w:t>Pažymimas atitinkamas langelis:</w:t>
            </w:r>
          </w:p>
          <w:p w14:paraId="28DCFC10" w14:textId="77777777" w:rsidR="00865A0C" w:rsidRPr="005344CF" w:rsidRDefault="00865A0C" w:rsidP="008C069F">
            <w:pPr>
              <w:spacing w:after="0" w:line="240" w:lineRule="auto"/>
              <w:jc w:val="center"/>
              <w:rPr>
                <w:rFonts w:ascii="Times New Roman" w:eastAsia="Times New Roman" w:hAnsi="Times New Roman"/>
                <w:b/>
              </w:rPr>
            </w:pPr>
            <w:r w:rsidRPr="005344CF">
              <w:rPr>
                <w:rFonts w:ascii="Times New Roman" w:eastAsia="Times New Roman" w:hAnsi="Times New Roman"/>
              </w:rPr>
              <w:t>1 – silpnai;</w:t>
            </w:r>
          </w:p>
          <w:p w14:paraId="40BEBFAA" w14:textId="77777777" w:rsidR="00865A0C" w:rsidRPr="005344CF" w:rsidRDefault="00865A0C" w:rsidP="008C069F">
            <w:pPr>
              <w:spacing w:after="0" w:line="240" w:lineRule="auto"/>
              <w:jc w:val="center"/>
              <w:rPr>
                <w:rFonts w:ascii="Times New Roman" w:eastAsia="Times New Roman" w:hAnsi="Times New Roman"/>
              </w:rPr>
            </w:pPr>
            <w:r w:rsidRPr="005344CF">
              <w:rPr>
                <w:rFonts w:ascii="Times New Roman" w:eastAsia="Times New Roman" w:hAnsi="Times New Roman"/>
              </w:rPr>
              <w:t>2 – pakankamai;</w:t>
            </w:r>
          </w:p>
          <w:p w14:paraId="70CBAC07" w14:textId="77777777" w:rsidR="00865A0C" w:rsidRPr="005344CF" w:rsidRDefault="00865A0C" w:rsidP="008C069F">
            <w:pPr>
              <w:spacing w:after="0" w:line="240" w:lineRule="auto"/>
              <w:jc w:val="center"/>
              <w:rPr>
                <w:rFonts w:ascii="Times New Roman" w:eastAsia="Times New Roman" w:hAnsi="Times New Roman"/>
                <w:b/>
              </w:rPr>
            </w:pPr>
            <w:r w:rsidRPr="005344CF">
              <w:rPr>
                <w:rFonts w:ascii="Times New Roman" w:eastAsia="Times New Roman" w:hAnsi="Times New Roman"/>
              </w:rPr>
              <w:t>3 – efektyviai;</w:t>
            </w:r>
          </w:p>
          <w:p w14:paraId="50938F7D" w14:textId="77777777" w:rsidR="00865A0C" w:rsidRPr="005344CF" w:rsidRDefault="00865A0C" w:rsidP="008C069F">
            <w:pPr>
              <w:spacing w:after="0" w:line="240" w:lineRule="auto"/>
              <w:jc w:val="center"/>
              <w:rPr>
                <w:rFonts w:ascii="Times New Roman" w:eastAsia="Times New Roman" w:hAnsi="Times New Roman"/>
              </w:rPr>
            </w:pPr>
            <w:r w:rsidRPr="005344CF">
              <w:rPr>
                <w:rFonts w:ascii="Times New Roman" w:eastAsia="Times New Roman" w:hAnsi="Times New Roman"/>
              </w:rPr>
              <w:t>4 – puikiai</w:t>
            </w:r>
          </w:p>
        </w:tc>
      </w:tr>
      <w:tr w:rsidR="00865A0C" w:rsidRPr="005344CF" w14:paraId="7C03D30A"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E507DF" w14:textId="77777777" w:rsidR="00865A0C" w:rsidRPr="005344CF" w:rsidRDefault="00865A0C" w:rsidP="008C069F">
            <w:pPr>
              <w:spacing w:after="0" w:line="240" w:lineRule="auto"/>
              <w:jc w:val="both"/>
              <w:rPr>
                <w:rFonts w:ascii="Times New Roman" w:eastAsia="Times New Roman" w:hAnsi="Times New Roman"/>
              </w:rPr>
            </w:pPr>
            <w:r w:rsidRPr="005344CF">
              <w:rPr>
                <w:rFonts w:ascii="Times New Roman" w:eastAsia="Times New Roman" w:hAnsi="Times New Roman"/>
              </w:rPr>
              <w:t>5.1. Informacijos ir situacijos valdymas atliekant funkcijas</w:t>
            </w:r>
            <w:r w:rsidRPr="005344CF">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6BBB78" w14:textId="6609F833" w:rsidR="00865A0C" w:rsidRPr="005344CF" w:rsidRDefault="00865A0C" w:rsidP="008C069F">
            <w:pPr>
              <w:spacing w:after="0" w:line="240" w:lineRule="auto"/>
              <w:rPr>
                <w:rFonts w:ascii="Times New Roman" w:eastAsia="Times New Roman" w:hAnsi="Times New Roman"/>
              </w:rPr>
            </w:pPr>
            <w:r w:rsidRPr="005344CF">
              <w:rPr>
                <w:rFonts w:ascii="Times New Roman" w:eastAsia="Times New Roman" w:hAnsi="Times New Roman"/>
              </w:rPr>
              <w:t xml:space="preserve">1□      2□       3 </w:t>
            </w:r>
            <w:r w:rsidR="00F95C89" w:rsidRPr="005344CF">
              <w:rPr>
                <w:rFonts w:ascii="Times New Roman" w:eastAsia="Times New Roman" w:hAnsi="Times New Roman"/>
              </w:rPr>
              <w:t>□</w:t>
            </w:r>
            <w:r w:rsidRPr="005344CF">
              <w:rPr>
                <w:rFonts w:ascii="Times New Roman" w:eastAsia="Times New Roman" w:hAnsi="Times New Roman"/>
              </w:rPr>
              <w:t xml:space="preserve">       4□</w:t>
            </w:r>
          </w:p>
        </w:tc>
      </w:tr>
      <w:tr w:rsidR="00865A0C" w:rsidRPr="005344CF" w14:paraId="2EE494F6"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42EEE" w14:textId="77777777" w:rsidR="00865A0C" w:rsidRPr="005344CF" w:rsidRDefault="00865A0C" w:rsidP="008C069F">
            <w:pPr>
              <w:spacing w:after="0" w:line="240" w:lineRule="auto"/>
              <w:jc w:val="both"/>
              <w:rPr>
                <w:rFonts w:ascii="Times New Roman" w:eastAsia="Times New Roman" w:hAnsi="Times New Roman"/>
              </w:rPr>
            </w:pPr>
            <w:r w:rsidRPr="005344CF">
              <w:rPr>
                <w:rFonts w:ascii="Times New Roman" w:eastAsia="Times New Roman" w:hAnsi="Times New Roman"/>
              </w:rPr>
              <w:t>5.2. Išteklių (žmogiškųjų, laiko ir materialinių) paskirstymas</w:t>
            </w:r>
            <w:r w:rsidRPr="005344CF">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92386" w14:textId="7FDB926B" w:rsidR="00865A0C" w:rsidRPr="005344CF" w:rsidRDefault="00865A0C" w:rsidP="008C069F">
            <w:pPr>
              <w:tabs>
                <w:tab w:val="left" w:pos="690"/>
              </w:tabs>
              <w:spacing w:after="0" w:line="240" w:lineRule="auto"/>
              <w:ind w:hanging="19"/>
              <w:rPr>
                <w:rFonts w:ascii="Times New Roman" w:eastAsia="Times New Roman" w:hAnsi="Times New Roman"/>
              </w:rPr>
            </w:pPr>
            <w:r w:rsidRPr="005344CF">
              <w:rPr>
                <w:rFonts w:ascii="Times New Roman" w:eastAsia="Times New Roman" w:hAnsi="Times New Roman"/>
              </w:rPr>
              <w:t xml:space="preserve">1□      2□       3 </w:t>
            </w:r>
            <w:r w:rsidR="00F95C89" w:rsidRPr="005344CF">
              <w:rPr>
                <w:rFonts w:ascii="Times New Roman" w:eastAsia="Times New Roman" w:hAnsi="Times New Roman"/>
              </w:rPr>
              <w:t>□</w:t>
            </w:r>
            <w:r w:rsidRPr="005344CF">
              <w:rPr>
                <w:rFonts w:ascii="Times New Roman" w:eastAsia="Times New Roman" w:hAnsi="Times New Roman"/>
              </w:rPr>
              <w:t xml:space="preserve">       4□</w:t>
            </w:r>
          </w:p>
        </w:tc>
      </w:tr>
      <w:tr w:rsidR="00865A0C" w:rsidRPr="005344CF" w14:paraId="31B22263"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336D93" w14:textId="77777777" w:rsidR="00865A0C" w:rsidRPr="005344CF" w:rsidRDefault="00865A0C" w:rsidP="008C069F">
            <w:pPr>
              <w:spacing w:after="0" w:line="240" w:lineRule="auto"/>
              <w:jc w:val="both"/>
              <w:rPr>
                <w:rFonts w:ascii="Times New Roman" w:eastAsia="Times New Roman" w:hAnsi="Times New Roman"/>
              </w:rPr>
            </w:pPr>
            <w:r w:rsidRPr="005344CF">
              <w:rPr>
                <w:rFonts w:ascii="Times New Roman" w:eastAsia="Times New Roman" w:hAnsi="Times New Roman"/>
              </w:rPr>
              <w:t>5.3. Lyderystės ir vadovavimo efektyvumas</w:t>
            </w:r>
            <w:r w:rsidRPr="005344CF">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F4976" w14:textId="2F6999ED" w:rsidR="00865A0C" w:rsidRPr="005344CF" w:rsidRDefault="00865A0C" w:rsidP="008C069F">
            <w:pPr>
              <w:spacing w:after="0" w:line="240" w:lineRule="auto"/>
              <w:rPr>
                <w:rFonts w:ascii="Times New Roman" w:eastAsia="Times New Roman" w:hAnsi="Times New Roman"/>
              </w:rPr>
            </w:pPr>
            <w:r w:rsidRPr="005344CF">
              <w:rPr>
                <w:rFonts w:ascii="Times New Roman" w:eastAsia="Times New Roman" w:hAnsi="Times New Roman"/>
              </w:rPr>
              <w:t xml:space="preserve">1□      2□       3 </w:t>
            </w:r>
            <w:r w:rsidR="00F95C89" w:rsidRPr="005344CF">
              <w:rPr>
                <w:rFonts w:ascii="Times New Roman" w:eastAsia="Times New Roman" w:hAnsi="Times New Roman"/>
              </w:rPr>
              <w:t>□</w:t>
            </w:r>
            <w:r w:rsidRPr="005344CF">
              <w:rPr>
                <w:rFonts w:ascii="Times New Roman" w:eastAsia="Times New Roman" w:hAnsi="Times New Roman"/>
              </w:rPr>
              <w:t xml:space="preserve">     4□</w:t>
            </w:r>
          </w:p>
        </w:tc>
      </w:tr>
      <w:tr w:rsidR="00865A0C" w:rsidRPr="005344CF" w14:paraId="3FD26019"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E06BC" w14:textId="77777777" w:rsidR="00865A0C" w:rsidRPr="005344CF" w:rsidRDefault="00865A0C" w:rsidP="008C069F">
            <w:pPr>
              <w:spacing w:after="0" w:line="240" w:lineRule="auto"/>
              <w:jc w:val="both"/>
              <w:rPr>
                <w:rFonts w:ascii="Times New Roman" w:eastAsia="Times New Roman" w:hAnsi="Times New Roman"/>
              </w:rPr>
            </w:pPr>
            <w:r w:rsidRPr="005344CF">
              <w:rPr>
                <w:rFonts w:ascii="Times New Roman" w:eastAsia="Times New Roman" w:hAnsi="Times New Roman"/>
              </w:rPr>
              <w:t>5.4. Ž</w:t>
            </w:r>
            <w:r w:rsidRPr="005344CF">
              <w:rPr>
                <w:rFonts w:ascii="Times New Roman" w:eastAsia="Times New Roman" w:hAnsi="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51ACF" w14:textId="00B0CFE4" w:rsidR="00865A0C" w:rsidRPr="005344CF" w:rsidRDefault="00865A0C" w:rsidP="008C069F">
            <w:pPr>
              <w:spacing w:after="0" w:line="240" w:lineRule="auto"/>
              <w:rPr>
                <w:rFonts w:ascii="Times New Roman" w:eastAsia="Times New Roman" w:hAnsi="Times New Roman"/>
              </w:rPr>
            </w:pPr>
            <w:r w:rsidRPr="005344CF">
              <w:rPr>
                <w:rFonts w:ascii="Times New Roman" w:eastAsia="Times New Roman" w:hAnsi="Times New Roman"/>
              </w:rPr>
              <w:t xml:space="preserve">1□      2□       3 </w:t>
            </w:r>
            <w:r w:rsidR="00F95C89" w:rsidRPr="005344CF">
              <w:rPr>
                <w:rFonts w:ascii="Times New Roman" w:eastAsia="Times New Roman" w:hAnsi="Times New Roman"/>
              </w:rPr>
              <w:t>□</w:t>
            </w:r>
            <w:r w:rsidRPr="005344CF">
              <w:rPr>
                <w:rFonts w:ascii="Times New Roman" w:eastAsia="Times New Roman" w:hAnsi="Times New Roman"/>
              </w:rPr>
              <w:t xml:space="preserve">      4□</w:t>
            </w:r>
          </w:p>
        </w:tc>
      </w:tr>
      <w:tr w:rsidR="00865A0C" w:rsidRPr="005344CF" w14:paraId="3EC1998D" w14:textId="77777777" w:rsidTr="008C069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D8450" w14:textId="77777777" w:rsidR="00865A0C" w:rsidRPr="005344CF" w:rsidRDefault="00865A0C" w:rsidP="008C069F">
            <w:pPr>
              <w:spacing w:after="0" w:line="240" w:lineRule="auto"/>
              <w:rPr>
                <w:rFonts w:ascii="Times New Roman" w:eastAsia="Times New Roman" w:hAnsi="Times New Roman"/>
              </w:rPr>
            </w:pPr>
            <w:r w:rsidRPr="005344CF">
              <w:rPr>
                <w:rFonts w:ascii="Times New Roman" w:eastAsia="Times New Roman" w:hAnsi="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9B3BF" w14:textId="71F2BA73" w:rsidR="00865A0C" w:rsidRPr="005344CF" w:rsidRDefault="00865A0C" w:rsidP="008C069F">
            <w:pPr>
              <w:spacing w:after="0" w:line="240" w:lineRule="auto"/>
              <w:rPr>
                <w:rFonts w:ascii="Times New Roman" w:eastAsia="Times New Roman" w:hAnsi="Times New Roman"/>
              </w:rPr>
            </w:pPr>
            <w:r w:rsidRPr="005344CF">
              <w:rPr>
                <w:rFonts w:ascii="Times New Roman" w:eastAsia="Times New Roman" w:hAnsi="Times New Roman"/>
              </w:rPr>
              <w:t xml:space="preserve">1□      2□       3 </w:t>
            </w:r>
            <w:r w:rsidR="00F95C89" w:rsidRPr="005344CF">
              <w:rPr>
                <w:rFonts w:ascii="Times New Roman" w:eastAsia="Times New Roman" w:hAnsi="Times New Roman"/>
              </w:rPr>
              <w:t>□</w:t>
            </w:r>
            <w:r w:rsidRPr="005344CF">
              <w:rPr>
                <w:rFonts w:ascii="Times New Roman" w:eastAsia="Times New Roman" w:hAnsi="Times New Roman"/>
              </w:rPr>
              <w:t xml:space="preserve">     4□</w:t>
            </w:r>
          </w:p>
        </w:tc>
      </w:tr>
    </w:tbl>
    <w:p w14:paraId="242C971B" w14:textId="77777777" w:rsidR="00865A0C" w:rsidRPr="005344CF" w:rsidRDefault="00865A0C" w:rsidP="00865A0C">
      <w:pPr>
        <w:spacing w:after="0" w:line="240" w:lineRule="auto"/>
        <w:jc w:val="center"/>
        <w:rPr>
          <w:rFonts w:ascii="Times New Roman" w:eastAsia="Times New Roman" w:hAnsi="Times New Roman"/>
          <w:lang w:eastAsia="lt-LT"/>
        </w:rPr>
      </w:pPr>
    </w:p>
    <w:p w14:paraId="5DADBB54" w14:textId="77777777" w:rsidR="00865A0C" w:rsidRPr="005344CF" w:rsidRDefault="00865A0C" w:rsidP="00865A0C">
      <w:pPr>
        <w:spacing w:after="0" w:line="240" w:lineRule="auto"/>
        <w:rPr>
          <w:rFonts w:ascii="Times New Roman" w:eastAsia="Times New Roman" w:hAnsi="Times New Roman"/>
          <w:b/>
          <w:sz w:val="24"/>
          <w:szCs w:val="24"/>
          <w:lang w:eastAsia="lt-LT"/>
        </w:rPr>
      </w:pPr>
    </w:p>
    <w:p w14:paraId="765236E3"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6CF85B28" w14:textId="77777777" w:rsidR="00865A0C" w:rsidRPr="005344CF" w:rsidRDefault="00865A0C" w:rsidP="00865A0C">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lastRenderedPageBreak/>
        <w:t>IV SKYRIUS</w:t>
      </w:r>
    </w:p>
    <w:p w14:paraId="0ECDFEFA" w14:textId="77777777" w:rsidR="00865A0C" w:rsidRPr="005344CF" w:rsidRDefault="00865A0C" w:rsidP="00865A0C">
      <w:pPr>
        <w:spacing w:after="0" w:line="240" w:lineRule="auto"/>
        <w:jc w:val="center"/>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PASIEKTŲ REZULTATŲ VYKDANT UŽDUOTIS ĮSIVERTINIMAS IR KOMPETENCIJŲ TOBULINIMAS</w:t>
      </w:r>
    </w:p>
    <w:p w14:paraId="0FBB7099" w14:textId="77777777" w:rsidR="00865A0C" w:rsidRPr="005344CF" w:rsidRDefault="00865A0C" w:rsidP="00865A0C">
      <w:pPr>
        <w:spacing w:after="0" w:line="240" w:lineRule="auto"/>
        <w:jc w:val="center"/>
        <w:rPr>
          <w:rFonts w:ascii="Times New Roman" w:eastAsia="Times New Roman" w:hAnsi="Times New Roman"/>
          <w:b/>
          <w:lang w:eastAsia="lt-LT"/>
        </w:rPr>
      </w:pPr>
    </w:p>
    <w:p w14:paraId="24DB64C4" w14:textId="77777777" w:rsidR="00865A0C" w:rsidRPr="005344CF" w:rsidRDefault="00865A0C" w:rsidP="00865A0C">
      <w:pPr>
        <w:spacing w:after="0" w:line="240" w:lineRule="auto"/>
        <w:ind w:left="360" w:hanging="360"/>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6.</w:t>
      </w:r>
      <w:r w:rsidRPr="005344CF">
        <w:rPr>
          <w:rFonts w:ascii="Times New Roman" w:eastAsia="Times New Roman" w:hAnsi="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865A0C" w:rsidRPr="005344CF" w14:paraId="4C8CEE38" w14:textId="77777777" w:rsidTr="008C069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FB57C1D"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670DE5" w14:textId="77777777" w:rsidR="00865A0C" w:rsidRPr="005344CF" w:rsidRDefault="00865A0C" w:rsidP="008C069F">
            <w:pPr>
              <w:spacing w:after="0" w:line="240" w:lineRule="auto"/>
              <w:jc w:val="center"/>
              <w:rPr>
                <w:rFonts w:ascii="Times New Roman" w:eastAsia="Times New Roman" w:hAnsi="Times New Roman"/>
                <w:lang w:eastAsia="lt-LT"/>
              </w:rPr>
            </w:pPr>
            <w:r w:rsidRPr="005344CF">
              <w:rPr>
                <w:rFonts w:ascii="Times New Roman" w:eastAsia="Times New Roman" w:hAnsi="Times New Roman"/>
                <w:lang w:eastAsia="lt-LT"/>
              </w:rPr>
              <w:t>Pažymimas atitinkamas langelis</w:t>
            </w:r>
          </w:p>
        </w:tc>
      </w:tr>
      <w:tr w:rsidR="00865A0C" w:rsidRPr="005344CF" w14:paraId="7A368B54" w14:textId="77777777" w:rsidTr="008C069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59BC6FD"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2DC049" w14:textId="77777777" w:rsidR="00865A0C" w:rsidRPr="005344CF" w:rsidRDefault="00865A0C" w:rsidP="008C069F">
            <w:pPr>
              <w:spacing w:after="0" w:line="240" w:lineRule="auto"/>
              <w:ind w:right="340"/>
              <w:jc w:val="right"/>
              <w:rPr>
                <w:rFonts w:ascii="Times New Roman" w:eastAsia="Times New Roman" w:hAnsi="Times New Roman"/>
                <w:sz w:val="24"/>
                <w:szCs w:val="24"/>
                <w:lang w:eastAsia="lt-LT"/>
              </w:rPr>
            </w:pPr>
            <w:r w:rsidRPr="005344CF">
              <w:rPr>
                <w:rFonts w:ascii="Times New Roman" w:hAnsi="Times New Roman"/>
                <w:color w:val="000000"/>
                <w:sz w:val="24"/>
                <w:szCs w:val="24"/>
                <w:lang w:eastAsia="lt-LT"/>
              </w:rPr>
              <w:t>Viršijantis lūkesčius</w:t>
            </w:r>
            <w:r w:rsidRPr="005344CF">
              <w:rPr>
                <w:rFonts w:ascii="Times New Roman" w:eastAsia="Times New Roman" w:hAnsi="Times New Roman"/>
                <w:sz w:val="24"/>
                <w:szCs w:val="24"/>
                <w:lang w:eastAsia="lt-LT"/>
              </w:rPr>
              <w:t xml:space="preserve"> </w:t>
            </w:r>
            <w:r w:rsidRPr="005344CF">
              <w:rPr>
                <w:rFonts w:ascii="MS Mincho" w:eastAsia="MS Mincho" w:hAnsi="MS Mincho" w:cs="MS Mincho"/>
                <w:sz w:val="24"/>
                <w:szCs w:val="24"/>
                <w:lang w:eastAsia="lt-LT"/>
              </w:rPr>
              <w:t>☐</w:t>
            </w:r>
          </w:p>
        </w:tc>
      </w:tr>
      <w:tr w:rsidR="00865A0C" w:rsidRPr="005344CF" w14:paraId="5A0CC1E7" w14:textId="77777777" w:rsidTr="008C069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98C1B6A"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047BC3" w14:textId="77777777" w:rsidR="00865A0C" w:rsidRPr="005344CF" w:rsidRDefault="00865A0C" w:rsidP="008C069F">
            <w:pPr>
              <w:spacing w:after="0" w:line="240" w:lineRule="auto"/>
              <w:ind w:right="340"/>
              <w:jc w:val="right"/>
              <w:rPr>
                <w:rFonts w:ascii="Times New Roman" w:eastAsia="Times New Roman" w:hAnsi="Times New Roman"/>
                <w:sz w:val="24"/>
                <w:szCs w:val="24"/>
                <w:lang w:eastAsia="lt-LT"/>
              </w:rPr>
            </w:pPr>
            <w:r w:rsidRPr="005344CF">
              <w:rPr>
                <w:rFonts w:ascii="Times New Roman" w:hAnsi="Times New Roman"/>
                <w:color w:val="000000"/>
                <w:sz w:val="24"/>
                <w:szCs w:val="24"/>
                <w:lang w:eastAsia="lt-LT"/>
              </w:rPr>
              <w:t xml:space="preserve">Atitinkantis lūkesčius </w:t>
            </w:r>
            <w:r w:rsidRPr="005344CF">
              <w:rPr>
                <w:rFonts w:ascii="MS Mincho" w:eastAsia="MS Mincho" w:hAnsi="MS Mincho" w:cs="MS Mincho"/>
                <w:sz w:val="24"/>
                <w:szCs w:val="24"/>
                <w:lang w:eastAsia="lt-LT"/>
              </w:rPr>
              <w:t>☑</w:t>
            </w:r>
          </w:p>
        </w:tc>
      </w:tr>
      <w:tr w:rsidR="00865A0C" w:rsidRPr="005344CF" w14:paraId="640BE49B" w14:textId="77777777" w:rsidTr="008C069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677A17F"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7B522A" w14:textId="77777777" w:rsidR="00865A0C" w:rsidRPr="005344CF" w:rsidRDefault="00865A0C" w:rsidP="008C069F">
            <w:pPr>
              <w:spacing w:after="0" w:line="240" w:lineRule="auto"/>
              <w:ind w:right="340"/>
              <w:jc w:val="right"/>
              <w:rPr>
                <w:rFonts w:ascii="Times New Roman" w:eastAsia="Times New Roman" w:hAnsi="Times New Roman"/>
                <w:lang w:eastAsia="lt-LT"/>
              </w:rPr>
            </w:pPr>
            <w:r w:rsidRPr="005344CF">
              <w:rPr>
                <w:rFonts w:ascii="Times New Roman" w:hAnsi="Times New Roman"/>
                <w:color w:val="000000"/>
                <w:sz w:val="24"/>
                <w:szCs w:val="24"/>
                <w:lang w:eastAsia="lt-LT"/>
              </w:rPr>
              <w:t xml:space="preserve">Iš dalies atitinkantis lūkesčius </w:t>
            </w:r>
            <w:r w:rsidRPr="005344CF">
              <w:rPr>
                <w:rFonts w:ascii="MS Mincho" w:eastAsia="MS Mincho" w:hAnsi="MS Mincho" w:cs="MS Mincho"/>
                <w:sz w:val="24"/>
                <w:szCs w:val="24"/>
                <w:lang w:eastAsia="lt-LT"/>
              </w:rPr>
              <w:t>☐</w:t>
            </w:r>
          </w:p>
        </w:tc>
      </w:tr>
      <w:tr w:rsidR="00865A0C" w:rsidRPr="005344CF" w14:paraId="0D1392B4" w14:textId="77777777" w:rsidTr="008C069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4DF5DC" w14:textId="77777777" w:rsidR="00865A0C" w:rsidRPr="005344CF" w:rsidRDefault="00865A0C" w:rsidP="008C069F">
            <w:pPr>
              <w:spacing w:after="0" w:line="240" w:lineRule="auto"/>
              <w:rPr>
                <w:rFonts w:ascii="Times New Roman" w:eastAsia="Times New Roman" w:hAnsi="Times New Roman"/>
                <w:lang w:eastAsia="lt-LT"/>
              </w:rPr>
            </w:pPr>
            <w:r w:rsidRPr="005344CF">
              <w:rPr>
                <w:rFonts w:ascii="Times New Roman" w:eastAsia="Times New Roman" w:hAnsi="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DDD3CF" w14:textId="77777777" w:rsidR="00865A0C" w:rsidRPr="005344CF" w:rsidRDefault="00865A0C" w:rsidP="008C069F">
            <w:pPr>
              <w:spacing w:after="0" w:line="240" w:lineRule="auto"/>
              <w:ind w:right="340"/>
              <w:jc w:val="right"/>
              <w:rPr>
                <w:rFonts w:ascii="Times New Roman" w:eastAsia="Times New Roman" w:hAnsi="Times New Roman"/>
                <w:lang w:eastAsia="lt-LT"/>
              </w:rPr>
            </w:pPr>
            <w:r w:rsidRPr="005344CF">
              <w:rPr>
                <w:rFonts w:ascii="Times New Roman" w:eastAsia="Times New Roman" w:hAnsi="Times New Roman"/>
                <w:lang w:eastAsia="lt-LT"/>
              </w:rPr>
              <w:t xml:space="preserve">Nepatenkinamai </w:t>
            </w:r>
            <w:r w:rsidRPr="005344CF">
              <w:rPr>
                <w:rFonts w:ascii="Segoe UI Symbol" w:eastAsia="MS Gothic" w:hAnsi="Segoe UI Symbol" w:cs="Segoe UI Symbol"/>
                <w:lang w:eastAsia="lt-LT"/>
              </w:rPr>
              <w:t>☐</w:t>
            </w:r>
          </w:p>
        </w:tc>
      </w:tr>
    </w:tbl>
    <w:p w14:paraId="42EFC973" w14:textId="77777777" w:rsidR="00865A0C" w:rsidRPr="005344CF" w:rsidRDefault="00865A0C" w:rsidP="00865A0C">
      <w:pPr>
        <w:tabs>
          <w:tab w:val="left" w:pos="284"/>
          <w:tab w:val="left" w:pos="426"/>
        </w:tabs>
        <w:spacing w:after="0" w:line="240" w:lineRule="auto"/>
        <w:jc w:val="both"/>
        <w:rPr>
          <w:rFonts w:ascii="Times New Roman" w:eastAsia="Times New Roman" w:hAnsi="Times New Roman"/>
          <w:b/>
          <w:sz w:val="24"/>
          <w:szCs w:val="24"/>
          <w:lang w:eastAsia="lt-LT"/>
        </w:rPr>
      </w:pPr>
    </w:p>
    <w:p w14:paraId="04101440" w14:textId="77777777" w:rsidR="00865A0C" w:rsidRPr="005344CF" w:rsidRDefault="00865A0C" w:rsidP="00865A0C">
      <w:pPr>
        <w:tabs>
          <w:tab w:val="left" w:pos="284"/>
          <w:tab w:val="left" w:pos="426"/>
        </w:tabs>
        <w:spacing w:after="0" w:line="240" w:lineRule="auto"/>
        <w:jc w:val="both"/>
        <w:rPr>
          <w:rFonts w:ascii="Times New Roman" w:eastAsia="Times New Roman" w:hAnsi="Times New Roman"/>
          <w:b/>
          <w:sz w:val="24"/>
          <w:szCs w:val="24"/>
          <w:lang w:eastAsia="lt-LT"/>
        </w:rPr>
      </w:pPr>
      <w:r w:rsidRPr="005344CF">
        <w:rPr>
          <w:rFonts w:ascii="Times New Roman" w:eastAsia="Times New Roman" w:hAnsi="Times New Roman"/>
          <w:b/>
          <w:sz w:val="24"/>
          <w:szCs w:val="24"/>
          <w:lang w:eastAsia="lt-LT"/>
        </w:rPr>
        <w:t>7.</w:t>
      </w:r>
      <w:r w:rsidRPr="005344CF">
        <w:rPr>
          <w:rFonts w:ascii="Times New Roman" w:eastAsia="Times New Roman" w:hAnsi="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5A0C" w:rsidRPr="005344CF" w14:paraId="3EA0F039" w14:textId="77777777" w:rsidTr="008C069F">
        <w:tc>
          <w:tcPr>
            <w:tcW w:w="9385" w:type="dxa"/>
            <w:tcBorders>
              <w:top w:val="single" w:sz="4" w:space="0" w:color="auto"/>
              <w:left w:val="single" w:sz="4" w:space="0" w:color="auto"/>
              <w:bottom w:val="single" w:sz="4" w:space="0" w:color="auto"/>
              <w:right w:val="single" w:sz="4" w:space="0" w:color="auto"/>
            </w:tcBorders>
            <w:hideMark/>
          </w:tcPr>
          <w:p w14:paraId="77E59C0F"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 xml:space="preserve">7.1.Vadovavimas žmonėms. Komandos formavimas ir įgalinimas. </w:t>
            </w:r>
          </w:p>
        </w:tc>
      </w:tr>
      <w:tr w:rsidR="00865A0C" w:rsidRPr="005344CF" w14:paraId="2B881954" w14:textId="77777777" w:rsidTr="008C069F">
        <w:tc>
          <w:tcPr>
            <w:tcW w:w="9385" w:type="dxa"/>
            <w:tcBorders>
              <w:top w:val="single" w:sz="4" w:space="0" w:color="auto"/>
              <w:left w:val="single" w:sz="4" w:space="0" w:color="auto"/>
              <w:bottom w:val="single" w:sz="4" w:space="0" w:color="auto"/>
              <w:right w:val="single" w:sz="4" w:space="0" w:color="auto"/>
            </w:tcBorders>
            <w:hideMark/>
          </w:tcPr>
          <w:p w14:paraId="3F2C8F74" w14:textId="77777777" w:rsidR="00865A0C" w:rsidRPr="005344CF" w:rsidRDefault="00865A0C" w:rsidP="008C069F">
            <w:pPr>
              <w:spacing w:after="0" w:line="240" w:lineRule="auto"/>
              <w:jc w:val="both"/>
              <w:rPr>
                <w:rFonts w:ascii="Times New Roman" w:eastAsia="Times New Roman" w:hAnsi="Times New Roman"/>
                <w:sz w:val="24"/>
                <w:szCs w:val="24"/>
                <w:lang w:eastAsia="lt-LT"/>
              </w:rPr>
            </w:pPr>
            <w:r w:rsidRPr="005344CF">
              <w:rPr>
                <w:rFonts w:ascii="Times New Roman" w:eastAsia="Times New Roman" w:hAnsi="Times New Roman"/>
                <w:sz w:val="24"/>
                <w:szCs w:val="24"/>
                <w:lang w:eastAsia="lt-LT"/>
              </w:rPr>
              <w:t>7.2.</w:t>
            </w:r>
          </w:p>
        </w:tc>
      </w:tr>
    </w:tbl>
    <w:p w14:paraId="1F406A3C" w14:textId="77777777" w:rsidR="00865A0C" w:rsidRPr="005344CF" w:rsidRDefault="00865A0C" w:rsidP="00865A0C">
      <w:pPr>
        <w:spacing w:after="0" w:line="240" w:lineRule="auto"/>
        <w:rPr>
          <w:rFonts w:ascii="Times New Roman" w:eastAsia="Times New Roman" w:hAnsi="Times New Roman"/>
          <w:b/>
          <w:sz w:val="24"/>
          <w:szCs w:val="24"/>
          <w:lang w:eastAsia="lt-LT"/>
        </w:rPr>
      </w:pPr>
    </w:p>
    <w:p w14:paraId="07E7B345"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ED52612"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32226FBC"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6E25480D"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274A02E0"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D5D116E"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672A2CB"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06DC2CED"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47B43825"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67DAB82F"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4CD8CD9F"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345531D7"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4365E038"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36579963"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9A44B06"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0EDEF9C7"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1B20FD8B"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BAB8474"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5E053081"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0822A0F4"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33856D2F"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20BA74ED"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2C245B33"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09CB88B9"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6048E8D6"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68194C75"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2D9701DE"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152F6191" w14:textId="77777777" w:rsidR="00F95C89" w:rsidRDefault="00F95C89" w:rsidP="00865A0C">
      <w:pPr>
        <w:spacing w:after="0" w:line="240" w:lineRule="auto"/>
        <w:jc w:val="center"/>
        <w:rPr>
          <w:rFonts w:ascii="Times New Roman" w:eastAsia="Times New Roman" w:hAnsi="Times New Roman"/>
          <w:b/>
          <w:sz w:val="24"/>
          <w:szCs w:val="24"/>
          <w:lang w:eastAsia="lt-LT"/>
        </w:rPr>
      </w:pPr>
    </w:p>
    <w:p w14:paraId="154244DA" w14:textId="77777777" w:rsidR="006B06CA" w:rsidRPr="006522FB" w:rsidRDefault="006B06CA" w:rsidP="00865A0C">
      <w:pPr>
        <w:tabs>
          <w:tab w:val="left" w:pos="4253"/>
          <w:tab w:val="left" w:pos="6946"/>
        </w:tabs>
        <w:spacing w:after="0" w:line="240" w:lineRule="auto"/>
        <w:jc w:val="both"/>
        <w:rPr>
          <w:rFonts w:ascii="Times New Roman" w:eastAsia="Times New Roman" w:hAnsi="Times New Roman"/>
          <w:sz w:val="24"/>
          <w:szCs w:val="24"/>
          <w:lang w:eastAsia="lt-LT"/>
        </w:rPr>
      </w:pPr>
      <w:bookmarkStart w:id="0" w:name="_GoBack"/>
      <w:bookmarkEnd w:id="0"/>
    </w:p>
    <w:sectPr w:rsidR="006B06CA" w:rsidRPr="006522FB" w:rsidSect="00C80F5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7"/>
    <w:rsid w:val="00032E7A"/>
    <w:rsid w:val="00062F56"/>
    <w:rsid w:val="000E3A6B"/>
    <w:rsid w:val="00116EDC"/>
    <w:rsid w:val="001C6598"/>
    <w:rsid w:val="001F20DA"/>
    <w:rsid w:val="00242CBE"/>
    <w:rsid w:val="00264097"/>
    <w:rsid w:val="00270FF6"/>
    <w:rsid w:val="002759AF"/>
    <w:rsid w:val="002A3865"/>
    <w:rsid w:val="002E7947"/>
    <w:rsid w:val="00302F3B"/>
    <w:rsid w:val="003041AE"/>
    <w:rsid w:val="003464C2"/>
    <w:rsid w:val="003640EF"/>
    <w:rsid w:val="00407B7D"/>
    <w:rsid w:val="00472161"/>
    <w:rsid w:val="004A132D"/>
    <w:rsid w:val="004F405A"/>
    <w:rsid w:val="005B1DE1"/>
    <w:rsid w:val="005E22CD"/>
    <w:rsid w:val="005E3981"/>
    <w:rsid w:val="006312E8"/>
    <w:rsid w:val="00677127"/>
    <w:rsid w:val="00684377"/>
    <w:rsid w:val="006B06CA"/>
    <w:rsid w:val="006B7846"/>
    <w:rsid w:val="006D370A"/>
    <w:rsid w:val="00744296"/>
    <w:rsid w:val="007505AD"/>
    <w:rsid w:val="00792725"/>
    <w:rsid w:val="007C7F3B"/>
    <w:rsid w:val="007F6DB4"/>
    <w:rsid w:val="00842627"/>
    <w:rsid w:val="00865A0C"/>
    <w:rsid w:val="00867041"/>
    <w:rsid w:val="00870E4E"/>
    <w:rsid w:val="008A0605"/>
    <w:rsid w:val="008C069F"/>
    <w:rsid w:val="008E3997"/>
    <w:rsid w:val="009437EE"/>
    <w:rsid w:val="009500B6"/>
    <w:rsid w:val="009627B7"/>
    <w:rsid w:val="0097271E"/>
    <w:rsid w:val="009A3650"/>
    <w:rsid w:val="009C0B87"/>
    <w:rsid w:val="009C798A"/>
    <w:rsid w:val="00A10D3E"/>
    <w:rsid w:val="00A44055"/>
    <w:rsid w:val="00AA51EB"/>
    <w:rsid w:val="00AD5143"/>
    <w:rsid w:val="00B050B5"/>
    <w:rsid w:val="00B06791"/>
    <w:rsid w:val="00B7036E"/>
    <w:rsid w:val="00C80F5B"/>
    <w:rsid w:val="00CE0BB8"/>
    <w:rsid w:val="00D41C47"/>
    <w:rsid w:val="00D448BB"/>
    <w:rsid w:val="00DE51A1"/>
    <w:rsid w:val="00DF19EC"/>
    <w:rsid w:val="00E330BC"/>
    <w:rsid w:val="00E439E9"/>
    <w:rsid w:val="00E754BD"/>
    <w:rsid w:val="00E761C0"/>
    <w:rsid w:val="00EE103A"/>
    <w:rsid w:val="00F11EA6"/>
    <w:rsid w:val="00F9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98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5E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1">
    <w:name w:val="Įprastasis1"/>
    <w:qFormat/>
    <w:rsid w:val="00865A0C"/>
    <w:pPr>
      <w:suppressAutoHyphens/>
      <w:autoSpaceDN w:val="0"/>
      <w:spacing w:after="0" w:line="240" w:lineRule="auto"/>
      <w:textAlignment w:val="baseline"/>
    </w:pPr>
    <w:rPr>
      <w:rFonts w:ascii="Times New Roman" w:eastAsia="Times New Roman" w:hAnsi="Times New Roman" w:cs="Times New Roman"/>
      <w:sz w:val="24"/>
      <w:szCs w:val="20"/>
    </w:rPr>
  </w:style>
  <w:style w:type="table" w:styleId="Lentelstinklelis">
    <w:name w:val="Table Grid"/>
    <w:basedOn w:val="prastojilentel"/>
    <w:uiPriority w:val="59"/>
    <w:rsid w:val="00750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98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5E39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1">
    <w:name w:val="Įprastasis1"/>
    <w:qFormat/>
    <w:rsid w:val="00865A0C"/>
    <w:pPr>
      <w:suppressAutoHyphens/>
      <w:autoSpaceDN w:val="0"/>
      <w:spacing w:after="0" w:line="240" w:lineRule="auto"/>
      <w:textAlignment w:val="baseline"/>
    </w:pPr>
    <w:rPr>
      <w:rFonts w:ascii="Times New Roman" w:eastAsia="Times New Roman" w:hAnsi="Times New Roman" w:cs="Times New Roman"/>
      <w:sz w:val="24"/>
      <w:szCs w:val="20"/>
    </w:rPr>
  </w:style>
  <w:style w:type="table" w:styleId="Lentelstinklelis">
    <w:name w:val="Table Grid"/>
    <w:basedOn w:val="prastojilentel"/>
    <w:uiPriority w:val="59"/>
    <w:rsid w:val="00750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52A3-5ECD-4228-9F7B-428FE1BA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9</Pages>
  <Words>14127</Words>
  <Characters>8053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PavaduotojaA</dc:creator>
  <cp:keywords/>
  <dc:description/>
  <cp:lastModifiedBy>Direktorius</cp:lastModifiedBy>
  <cp:revision>26</cp:revision>
  <dcterms:created xsi:type="dcterms:W3CDTF">2026-01-02T10:53:00Z</dcterms:created>
  <dcterms:modified xsi:type="dcterms:W3CDTF">2026-01-23T11:30:00Z</dcterms:modified>
</cp:coreProperties>
</file>